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FE" w:rsidRDefault="003471FE" w:rsidP="00A14084">
      <w:pPr>
        <w:spacing w:after="0" w:line="360" w:lineRule="auto"/>
        <w:jc w:val="center"/>
        <w:rPr>
          <w:b/>
          <w:sz w:val="28"/>
          <w:szCs w:val="28"/>
        </w:rPr>
      </w:pPr>
      <w:bookmarkStart w:id="0" w:name="_GoBack"/>
      <w:bookmarkEnd w:id="0"/>
      <w:r>
        <w:rPr>
          <w:noProof/>
          <w:color w:val="000000"/>
          <w:lang w:eastAsia="en-GB"/>
        </w:rPr>
        <w:drawing>
          <wp:inline distT="0" distB="0" distL="0" distR="0" wp14:anchorId="570A7E37" wp14:editId="4898F1E6">
            <wp:extent cx="3823655" cy="122872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99" cy="1232724"/>
                    </a:xfrm>
                    <a:prstGeom prst="rect">
                      <a:avLst/>
                    </a:prstGeom>
                    <a:noFill/>
                    <a:ln>
                      <a:noFill/>
                    </a:ln>
                  </pic:spPr>
                </pic:pic>
              </a:graphicData>
            </a:graphic>
          </wp:inline>
        </w:drawing>
      </w:r>
    </w:p>
    <w:p w:rsidR="003471FE" w:rsidRPr="006312FF" w:rsidRDefault="003471FE" w:rsidP="00A14084">
      <w:pPr>
        <w:spacing w:after="0" w:line="360" w:lineRule="auto"/>
        <w:jc w:val="both"/>
        <w:rPr>
          <w:rFonts w:ascii="Century Gothic" w:hAnsi="Century Gothic"/>
          <w:b/>
          <w:sz w:val="36"/>
          <w:szCs w:val="36"/>
        </w:rPr>
      </w:pPr>
      <w:r w:rsidRPr="006312FF">
        <w:rPr>
          <w:rFonts w:ascii="Century Gothic" w:hAnsi="Century Gothic"/>
          <w:b/>
          <w:sz w:val="36"/>
          <w:szCs w:val="36"/>
        </w:rPr>
        <w:t xml:space="preserve">STATEMENT BY THE HONOURABLE MINISTER BOGOLO </w:t>
      </w:r>
      <w:r>
        <w:rPr>
          <w:rFonts w:ascii="Century Gothic" w:hAnsi="Century Gothic"/>
          <w:b/>
          <w:sz w:val="36"/>
          <w:szCs w:val="36"/>
        </w:rPr>
        <w:t xml:space="preserve">J. </w:t>
      </w:r>
      <w:r w:rsidRPr="006312FF">
        <w:rPr>
          <w:rFonts w:ascii="Century Gothic" w:hAnsi="Century Gothic"/>
          <w:b/>
          <w:sz w:val="36"/>
          <w:szCs w:val="36"/>
        </w:rPr>
        <w:t xml:space="preserve">KENEWENDO, BOTSWANA’S MINISTER OF INVESTMENT, TRADE AND INDUSTRY AT THE </w:t>
      </w:r>
      <w:r>
        <w:rPr>
          <w:rFonts w:ascii="Century Gothic" w:hAnsi="Century Gothic"/>
          <w:b/>
          <w:sz w:val="36"/>
          <w:szCs w:val="36"/>
        </w:rPr>
        <w:t>PEER REVIEW SESSION</w:t>
      </w:r>
      <w:r w:rsidRPr="006312FF">
        <w:rPr>
          <w:rFonts w:ascii="Century Gothic" w:hAnsi="Century Gothic"/>
          <w:b/>
          <w:sz w:val="36"/>
          <w:szCs w:val="36"/>
        </w:rPr>
        <w:t>.</w:t>
      </w: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r>
        <w:rPr>
          <w:rFonts w:ascii="Century Gothic" w:hAnsi="Century Gothic"/>
          <w:b/>
          <w:sz w:val="28"/>
          <w:szCs w:val="28"/>
        </w:rPr>
        <w:t>UNITED NATIONS CONFERENCE ON TRADE AND DEVELOPMENT (UNCTAD)</w:t>
      </w: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r>
        <w:rPr>
          <w:rFonts w:ascii="Century Gothic" w:hAnsi="Century Gothic"/>
          <w:b/>
          <w:sz w:val="28"/>
          <w:szCs w:val="28"/>
        </w:rPr>
        <w:t>GENEVA, SWITZERLAND</w:t>
      </w:r>
    </w:p>
    <w:p w:rsidR="003471FE" w:rsidRDefault="003471FE" w:rsidP="00A14084">
      <w:pPr>
        <w:spacing w:after="0" w:line="360" w:lineRule="auto"/>
        <w:ind w:right="-897"/>
        <w:jc w:val="both"/>
        <w:rPr>
          <w:rFonts w:ascii="Century Gothic" w:hAnsi="Century Gothic"/>
          <w:b/>
          <w:sz w:val="28"/>
          <w:szCs w:val="28"/>
        </w:rPr>
      </w:pPr>
    </w:p>
    <w:p w:rsidR="003471FE" w:rsidRPr="005C512C" w:rsidRDefault="003471FE" w:rsidP="00A14084">
      <w:pPr>
        <w:spacing w:after="0" w:line="360" w:lineRule="auto"/>
        <w:ind w:right="-897"/>
        <w:jc w:val="both"/>
        <w:rPr>
          <w:rFonts w:ascii="Century Gothic" w:hAnsi="Century Gothic"/>
          <w:sz w:val="28"/>
          <w:szCs w:val="28"/>
        </w:rPr>
      </w:pPr>
      <w:r>
        <w:rPr>
          <w:rFonts w:ascii="Century Gothic" w:hAnsi="Century Gothic"/>
          <w:b/>
          <w:sz w:val="28"/>
          <w:szCs w:val="28"/>
        </w:rPr>
        <w:t>1</w:t>
      </w:r>
      <w:r w:rsidR="00304B20">
        <w:rPr>
          <w:rFonts w:ascii="Century Gothic" w:hAnsi="Century Gothic"/>
          <w:b/>
          <w:sz w:val="28"/>
          <w:szCs w:val="28"/>
        </w:rPr>
        <w:t>2</w:t>
      </w:r>
      <w:r w:rsidRPr="00B77C05">
        <w:rPr>
          <w:rFonts w:ascii="Century Gothic" w:hAnsi="Century Gothic"/>
          <w:b/>
          <w:sz w:val="28"/>
          <w:szCs w:val="28"/>
          <w:vertAlign w:val="superscript"/>
        </w:rPr>
        <w:t>TH</w:t>
      </w:r>
      <w:r>
        <w:rPr>
          <w:rFonts w:ascii="Century Gothic" w:hAnsi="Century Gothic"/>
          <w:b/>
          <w:sz w:val="28"/>
          <w:szCs w:val="28"/>
        </w:rPr>
        <w:t xml:space="preserve"> JULY, 2018</w:t>
      </w: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3471FE" w:rsidRDefault="003471FE" w:rsidP="00A14084">
      <w:pPr>
        <w:spacing w:after="0" w:line="360" w:lineRule="auto"/>
        <w:jc w:val="both"/>
        <w:rPr>
          <w:rFonts w:ascii="Century Gothic" w:hAnsi="Century Gothic"/>
          <w:b/>
          <w:sz w:val="28"/>
          <w:szCs w:val="28"/>
        </w:rPr>
      </w:pPr>
    </w:p>
    <w:p w:rsidR="00572453" w:rsidRDefault="00572453" w:rsidP="00A14084">
      <w:pPr>
        <w:spacing w:after="0" w:line="360" w:lineRule="auto"/>
        <w:jc w:val="both"/>
        <w:rPr>
          <w:rFonts w:ascii="Century Gothic" w:hAnsi="Century Gothic"/>
          <w:b/>
          <w:sz w:val="28"/>
          <w:szCs w:val="28"/>
        </w:rPr>
      </w:pPr>
      <w:r>
        <w:rPr>
          <w:rFonts w:ascii="Century Gothic" w:hAnsi="Century Gothic"/>
          <w:b/>
          <w:sz w:val="28"/>
          <w:szCs w:val="28"/>
        </w:rPr>
        <w:t>Secretary General of UNCTAD</w:t>
      </w:r>
      <w:r w:rsidR="00BE434F">
        <w:rPr>
          <w:rFonts w:ascii="Century Gothic" w:hAnsi="Century Gothic"/>
          <w:b/>
          <w:sz w:val="28"/>
          <w:szCs w:val="28"/>
        </w:rPr>
        <w:t>, Dr Mukhisa Kituy</w:t>
      </w:r>
      <w:r w:rsidR="00CC7993">
        <w:rPr>
          <w:rFonts w:ascii="Century Gothic" w:hAnsi="Century Gothic"/>
          <w:b/>
          <w:sz w:val="28"/>
          <w:szCs w:val="28"/>
        </w:rPr>
        <w:t>i</w:t>
      </w:r>
    </w:p>
    <w:p w:rsidR="00572453" w:rsidRDefault="00572453" w:rsidP="00A14084">
      <w:pPr>
        <w:spacing w:after="0" w:line="360" w:lineRule="auto"/>
        <w:jc w:val="both"/>
        <w:rPr>
          <w:rFonts w:ascii="Century Gothic" w:hAnsi="Century Gothic"/>
          <w:b/>
          <w:sz w:val="28"/>
          <w:szCs w:val="28"/>
        </w:rPr>
      </w:pPr>
      <w:r>
        <w:rPr>
          <w:rFonts w:ascii="Century Gothic" w:hAnsi="Century Gothic"/>
          <w:b/>
          <w:sz w:val="28"/>
          <w:szCs w:val="28"/>
        </w:rPr>
        <w:t>Ministers here present</w:t>
      </w:r>
    </w:p>
    <w:p w:rsidR="00572453" w:rsidRDefault="00572453" w:rsidP="00A14084">
      <w:pPr>
        <w:spacing w:after="0" w:line="360" w:lineRule="auto"/>
        <w:jc w:val="both"/>
        <w:rPr>
          <w:rFonts w:ascii="Century Gothic" w:hAnsi="Century Gothic"/>
          <w:b/>
          <w:sz w:val="28"/>
          <w:szCs w:val="28"/>
        </w:rPr>
      </w:pPr>
      <w:r>
        <w:rPr>
          <w:rFonts w:ascii="Century Gothic" w:hAnsi="Century Gothic"/>
          <w:b/>
          <w:sz w:val="28"/>
          <w:szCs w:val="28"/>
        </w:rPr>
        <w:t>Representatives of Governments, Non-Governmental Organisations and other organisations</w:t>
      </w:r>
    </w:p>
    <w:p w:rsidR="00572453" w:rsidRDefault="00572453" w:rsidP="00A14084">
      <w:pPr>
        <w:spacing w:after="0" w:line="360" w:lineRule="auto"/>
        <w:jc w:val="both"/>
        <w:rPr>
          <w:rFonts w:ascii="Century Gothic" w:hAnsi="Century Gothic"/>
          <w:b/>
          <w:sz w:val="28"/>
          <w:szCs w:val="28"/>
        </w:rPr>
      </w:pPr>
      <w:r>
        <w:rPr>
          <w:rFonts w:ascii="Century Gothic" w:hAnsi="Century Gothic"/>
          <w:b/>
          <w:sz w:val="28"/>
          <w:szCs w:val="28"/>
        </w:rPr>
        <w:t>Distinguished Delegates</w:t>
      </w:r>
    </w:p>
    <w:p w:rsidR="009B4221" w:rsidRDefault="009B4221" w:rsidP="00A14084">
      <w:pPr>
        <w:spacing w:after="0" w:line="360" w:lineRule="auto"/>
        <w:jc w:val="both"/>
        <w:rPr>
          <w:rFonts w:ascii="Century Gothic" w:hAnsi="Century Gothic"/>
          <w:b/>
          <w:sz w:val="28"/>
          <w:szCs w:val="28"/>
        </w:rPr>
      </w:pPr>
      <w:r>
        <w:rPr>
          <w:rFonts w:ascii="Century Gothic" w:hAnsi="Century Gothic"/>
          <w:b/>
          <w:sz w:val="28"/>
          <w:szCs w:val="28"/>
        </w:rPr>
        <w:t>Ladies and Gentlemen</w:t>
      </w:r>
    </w:p>
    <w:p w:rsidR="000650E3" w:rsidRDefault="000650E3" w:rsidP="00A14084">
      <w:pPr>
        <w:spacing w:after="0" w:line="360" w:lineRule="auto"/>
        <w:jc w:val="both"/>
        <w:rPr>
          <w:rFonts w:ascii="Century Gothic" w:hAnsi="Century Gothic"/>
          <w:b/>
          <w:sz w:val="28"/>
          <w:szCs w:val="28"/>
        </w:rPr>
      </w:pPr>
    </w:p>
    <w:p w:rsidR="000650E3" w:rsidRDefault="000650E3" w:rsidP="00A14084">
      <w:pPr>
        <w:spacing w:after="0" w:line="360" w:lineRule="auto"/>
        <w:jc w:val="both"/>
        <w:rPr>
          <w:rFonts w:ascii="Tahoma" w:eastAsia="Calibri" w:hAnsi="Tahoma" w:cs="Tahoma"/>
          <w:sz w:val="28"/>
          <w:szCs w:val="28"/>
          <w:lang w:val="en-ZA"/>
        </w:rPr>
      </w:pPr>
      <w:r>
        <w:rPr>
          <w:rFonts w:ascii="Tahoma" w:eastAsia="Calibri" w:hAnsi="Tahoma" w:cs="Tahoma"/>
          <w:sz w:val="28"/>
          <w:szCs w:val="28"/>
          <w:lang w:val="en-ZA"/>
        </w:rPr>
        <w:t>Good morning</w:t>
      </w:r>
    </w:p>
    <w:p w:rsidR="001B03E3" w:rsidRPr="00115C3C" w:rsidRDefault="001B03E3" w:rsidP="00A14084">
      <w:pPr>
        <w:spacing w:after="0" w:line="360" w:lineRule="auto"/>
        <w:jc w:val="both"/>
        <w:rPr>
          <w:rFonts w:ascii="Tahoma" w:eastAsia="Calibri" w:hAnsi="Tahoma" w:cs="Tahoma"/>
          <w:sz w:val="28"/>
          <w:szCs w:val="28"/>
          <w:lang w:val="en-ZA"/>
        </w:rPr>
      </w:pPr>
    </w:p>
    <w:p w:rsidR="009A03A3" w:rsidRPr="00A14084" w:rsidRDefault="009B4221" w:rsidP="00A14084">
      <w:pPr>
        <w:pStyle w:val="ListParagraph"/>
        <w:numPr>
          <w:ilvl w:val="0"/>
          <w:numId w:val="1"/>
        </w:numPr>
        <w:spacing w:after="0" w:line="360" w:lineRule="auto"/>
        <w:jc w:val="both"/>
        <w:rPr>
          <w:rFonts w:ascii="Century Gothic" w:eastAsia="Calibri" w:hAnsi="Century Gothic" w:cs="Tahoma"/>
          <w:sz w:val="28"/>
          <w:szCs w:val="28"/>
          <w:lang w:val="en-US"/>
        </w:rPr>
      </w:pPr>
      <w:r w:rsidRPr="00751BF4">
        <w:rPr>
          <w:rFonts w:ascii="Century Gothic" w:hAnsi="Century Gothic"/>
          <w:color w:val="191919"/>
          <w:sz w:val="28"/>
          <w:szCs w:val="28"/>
          <w:lang w:val="en"/>
        </w:rPr>
        <w:t xml:space="preserve">It </w:t>
      </w:r>
      <w:r w:rsidR="00217044">
        <w:rPr>
          <w:rFonts w:ascii="Century Gothic" w:hAnsi="Century Gothic"/>
          <w:color w:val="191919"/>
          <w:sz w:val="28"/>
          <w:szCs w:val="28"/>
          <w:lang w:val="en"/>
        </w:rPr>
        <w:t xml:space="preserve">gives me great pleasure to </w:t>
      </w:r>
      <w:r w:rsidR="004D3ADF">
        <w:rPr>
          <w:rFonts w:ascii="Century Gothic" w:hAnsi="Century Gothic"/>
          <w:color w:val="191919"/>
          <w:sz w:val="28"/>
          <w:szCs w:val="28"/>
          <w:lang w:val="en"/>
        </w:rPr>
        <w:t xml:space="preserve">be delivering </w:t>
      </w:r>
      <w:r w:rsidR="00217044">
        <w:rPr>
          <w:rFonts w:ascii="Century Gothic" w:hAnsi="Century Gothic"/>
          <w:color w:val="191919"/>
          <w:sz w:val="28"/>
          <w:szCs w:val="28"/>
          <w:lang w:val="en"/>
        </w:rPr>
        <w:t xml:space="preserve">an opening statement </w:t>
      </w:r>
      <w:r w:rsidR="00217044">
        <w:rPr>
          <w:rFonts w:ascii="Century Gothic" w:hAnsi="Century Gothic"/>
          <w:sz w:val="28"/>
          <w:szCs w:val="28"/>
        </w:rPr>
        <w:t>du</w:t>
      </w:r>
      <w:r w:rsidR="00751BF4" w:rsidRPr="00751BF4">
        <w:rPr>
          <w:rFonts w:ascii="Century Gothic" w:hAnsi="Century Gothic"/>
          <w:sz w:val="28"/>
          <w:szCs w:val="28"/>
        </w:rPr>
        <w:t>ring</w:t>
      </w:r>
      <w:r w:rsidR="00ED2AB2" w:rsidRPr="00751BF4">
        <w:rPr>
          <w:rFonts w:ascii="Century Gothic" w:hAnsi="Century Gothic"/>
          <w:sz w:val="28"/>
          <w:szCs w:val="28"/>
        </w:rPr>
        <w:t xml:space="preserve"> the </w:t>
      </w:r>
      <w:r w:rsidR="009A03A3" w:rsidRPr="00751BF4">
        <w:rPr>
          <w:rFonts w:ascii="Century Gothic" w:hAnsi="Century Gothic"/>
          <w:sz w:val="28"/>
          <w:szCs w:val="28"/>
        </w:rPr>
        <w:t xml:space="preserve">voluntary peer review session of </w:t>
      </w:r>
      <w:r w:rsidR="00217044">
        <w:rPr>
          <w:rFonts w:ascii="Century Gothic" w:hAnsi="Century Gothic"/>
          <w:sz w:val="28"/>
          <w:szCs w:val="28"/>
        </w:rPr>
        <w:t xml:space="preserve">my </w:t>
      </w:r>
      <w:r w:rsidR="00C8221F">
        <w:rPr>
          <w:rFonts w:ascii="Century Gothic" w:hAnsi="Century Gothic"/>
          <w:sz w:val="28"/>
          <w:szCs w:val="28"/>
        </w:rPr>
        <w:t xml:space="preserve">country’s </w:t>
      </w:r>
      <w:r w:rsidR="00C8221F" w:rsidRPr="00751BF4">
        <w:rPr>
          <w:rFonts w:ascii="Century Gothic" w:hAnsi="Century Gothic"/>
          <w:sz w:val="28"/>
          <w:szCs w:val="28"/>
        </w:rPr>
        <w:t>Competition</w:t>
      </w:r>
      <w:r w:rsidR="009A03A3" w:rsidRPr="00751BF4">
        <w:rPr>
          <w:rFonts w:ascii="Century Gothic" w:hAnsi="Century Gothic"/>
          <w:sz w:val="28"/>
          <w:szCs w:val="28"/>
        </w:rPr>
        <w:t xml:space="preserve"> Policy and</w:t>
      </w:r>
      <w:r w:rsidR="009A03A3">
        <w:rPr>
          <w:rFonts w:ascii="Century Gothic" w:hAnsi="Century Gothic"/>
          <w:sz w:val="28"/>
          <w:szCs w:val="28"/>
        </w:rPr>
        <w:t xml:space="preserve"> Law enforcement</w:t>
      </w:r>
      <w:r w:rsidR="00217044">
        <w:rPr>
          <w:rFonts w:ascii="Century Gothic" w:hAnsi="Century Gothic"/>
          <w:sz w:val="28"/>
          <w:szCs w:val="28"/>
        </w:rPr>
        <w:t>.</w:t>
      </w:r>
    </w:p>
    <w:p w:rsidR="009A03A3" w:rsidRPr="00A14084" w:rsidRDefault="009A03A3" w:rsidP="00A14084">
      <w:pPr>
        <w:pStyle w:val="ListParagraph"/>
        <w:spacing w:after="0" w:line="360" w:lineRule="auto"/>
        <w:jc w:val="both"/>
        <w:rPr>
          <w:rFonts w:ascii="Century Gothic" w:eastAsia="Calibri" w:hAnsi="Century Gothic" w:cs="Tahoma"/>
          <w:sz w:val="28"/>
          <w:szCs w:val="28"/>
          <w:lang w:val="en-US"/>
        </w:rPr>
      </w:pPr>
    </w:p>
    <w:p w:rsidR="00217044" w:rsidRPr="00A14084" w:rsidRDefault="001B03E3" w:rsidP="00A14084">
      <w:pPr>
        <w:pStyle w:val="ListParagraph"/>
        <w:numPr>
          <w:ilvl w:val="0"/>
          <w:numId w:val="1"/>
        </w:numPr>
        <w:spacing w:after="0" w:line="360" w:lineRule="auto"/>
        <w:jc w:val="both"/>
        <w:rPr>
          <w:rFonts w:ascii="Century Gothic" w:eastAsia="Calibri" w:hAnsi="Century Gothic" w:cs="Tahoma"/>
          <w:sz w:val="28"/>
          <w:szCs w:val="28"/>
          <w:lang w:val="en-US"/>
        </w:rPr>
      </w:pPr>
      <w:r w:rsidRPr="00ED2AB2">
        <w:rPr>
          <w:rFonts w:ascii="Century Gothic" w:eastAsia="Calibri" w:hAnsi="Century Gothic" w:cs="Tahoma"/>
          <w:sz w:val="28"/>
          <w:szCs w:val="28"/>
        </w:rPr>
        <w:t xml:space="preserve">On behalf of the Botswana Delegation, </w:t>
      </w:r>
      <w:r w:rsidR="004D3ADF">
        <w:rPr>
          <w:rFonts w:ascii="Century Gothic" w:eastAsia="Calibri" w:hAnsi="Century Gothic" w:cs="Tahoma"/>
          <w:sz w:val="28"/>
          <w:szCs w:val="28"/>
        </w:rPr>
        <w:t xml:space="preserve">and myself, </w:t>
      </w:r>
      <w:r w:rsidRPr="00ED2AB2">
        <w:rPr>
          <w:rFonts w:ascii="Century Gothic" w:eastAsia="Calibri" w:hAnsi="Century Gothic" w:cs="Tahoma"/>
          <w:sz w:val="28"/>
          <w:szCs w:val="28"/>
        </w:rPr>
        <w:t>I wish to express</w:t>
      </w:r>
      <w:r w:rsidRPr="00B40D8F">
        <w:rPr>
          <w:rFonts w:ascii="Century Gothic" w:eastAsia="Calibri" w:hAnsi="Century Gothic" w:cs="Tahoma"/>
          <w:sz w:val="28"/>
          <w:szCs w:val="28"/>
        </w:rPr>
        <w:t xml:space="preserve"> my sincere gratitude </w:t>
      </w:r>
      <w:r w:rsidR="004D3ADF">
        <w:rPr>
          <w:rFonts w:ascii="Century Gothic" w:eastAsia="Calibri" w:hAnsi="Century Gothic" w:cs="Tahoma"/>
          <w:sz w:val="28"/>
          <w:szCs w:val="28"/>
        </w:rPr>
        <w:t xml:space="preserve">to the Secretary General of UNCTAD, Dr. Mukhisa Kituyi, </w:t>
      </w:r>
      <w:r w:rsidRPr="00B40D8F">
        <w:rPr>
          <w:rFonts w:ascii="Century Gothic" w:eastAsia="Calibri" w:hAnsi="Century Gothic" w:cs="Tahoma"/>
          <w:sz w:val="28"/>
          <w:szCs w:val="28"/>
        </w:rPr>
        <w:t xml:space="preserve">for the tremendous work </w:t>
      </w:r>
      <w:r w:rsidR="004D3ADF">
        <w:rPr>
          <w:rFonts w:ascii="Century Gothic" w:eastAsia="Calibri" w:hAnsi="Century Gothic" w:cs="Tahoma"/>
          <w:sz w:val="28"/>
          <w:szCs w:val="28"/>
        </w:rPr>
        <w:t xml:space="preserve">and preparations for our peer review. I would like to recognize the tireless efforts </w:t>
      </w:r>
      <w:r w:rsidRPr="00B40D8F">
        <w:rPr>
          <w:rFonts w:ascii="Century Gothic" w:eastAsia="Calibri" w:hAnsi="Century Gothic" w:cs="Tahoma"/>
          <w:sz w:val="28"/>
          <w:szCs w:val="28"/>
        </w:rPr>
        <w:t xml:space="preserve">by UNCTAD’s Competition and Consumer Policies Branch (CCPB) under the </w:t>
      </w:r>
      <w:r w:rsidR="00CA026F" w:rsidRPr="00B40D8F">
        <w:rPr>
          <w:rFonts w:ascii="Century Gothic" w:eastAsia="Calibri" w:hAnsi="Century Gothic" w:cs="Tahoma"/>
          <w:sz w:val="28"/>
          <w:szCs w:val="28"/>
        </w:rPr>
        <w:t>able leadership</w:t>
      </w:r>
      <w:r w:rsidRPr="00B40D8F">
        <w:rPr>
          <w:rFonts w:ascii="Century Gothic" w:eastAsia="Calibri" w:hAnsi="Century Gothic" w:cs="Tahoma"/>
          <w:sz w:val="28"/>
          <w:szCs w:val="28"/>
        </w:rPr>
        <w:t xml:space="preserve"> of </w:t>
      </w:r>
      <w:r w:rsidR="004D3ADF">
        <w:rPr>
          <w:rFonts w:ascii="Century Gothic" w:eastAsia="Calibri" w:hAnsi="Century Gothic" w:cs="Tahoma"/>
          <w:sz w:val="28"/>
          <w:szCs w:val="28"/>
        </w:rPr>
        <w:t xml:space="preserve">Ms </w:t>
      </w:r>
      <w:r w:rsidRPr="00B40D8F">
        <w:rPr>
          <w:rFonts w:ascii="Century Gothic" w:eastAsia="Calibri" w:hAnsi="Century Gothic" w:cs="Tahoma"/>
          <w:sz w:val="28"/>
          <w:szCs w:val="28"/>
        </w:rPr>
        <w:t xml:space="preserve">Teresa Moreira. </w:t>
      </w:r>
      <w:r w:rsidR="00217044">
        <w:rPr>
          <w:rFonts w:ascii="Century Gothic" w:eastAsia="Calibri" w:hAnsi="Century Gothic" w:cs="Tahoma"/>
          <w:sz w:val="28"/>
          <w:szCs w:val="28"/>
        </w:rPr>
        <w:t xml:space="preserve"> Madam </w:t>
      </w:r>
      <w:r w:rsidR="00A71780" w:rsidRPr="00B40D8F">
        <w:rPr>
          <w:rFonts w:ascii="Century Gothic" w:eastAsia="Calibri" w:hAnsi="Century Gothic" w:cs="Tahoma"/>
          <w:sz w:val="28"/>
          <w:szCs w:val="28"/>
        </w:rPr>
        <w:t xml:space="preserve">Teresa Moreira </w:t>
      </w:r>
      <w:r w:rsidR="00C7591D" w:rsidRPr="00B40D8F">
        <w:rPr>
          <w:rFonts w:ascii="Century Gothic" w:eastAsia="Calibri" w:hAnsi="Century Gothic" w:cs="Tahoma"/>
          <w:sz w:val="28"/>
          <w:szCs w:val="28"/>
        </w:rPr>
        <w:t>and</w:t>
      </w:r>
      <w:r w:rsidR="00A71780" w:rsidRPr="00B40D8F">
        <w:rPr>
          <w:rFonts w:ascii="Century Gothic" w:eastAsia="Calibri" w:hAnsi="Century Gothic" w:cs="Tahoma"/>
          <w:sz w:val="28"/>
          <w:szCs w:val="28"/>
        </w:rPr>
        <w:t xml:space="preserve"> her team </w:t>
      </w:r>
      <w:r w:rsidR="00C7591D" w:rsidRPr="00B40D8F">
        <w:rPr>
          <w:rFonts w:ascii="Century Gothic" w:eastAsia="Calibri" w:hAnsi="Century Gothic" w:cs="Tahoma"/>
          <w:sz w:val="28"/>
          <w:szCs w:val="28"/>
        </w:rPr>
        <w:t xml:space="preserve">embarked </w:t>
      </w:r>
      <w:r w:rsidR="00A71780" w:rsidRPr="00B40D8F">
        <w:rPr>
          <w:rFonts w:ascii="Century Gothic" w:eastAsia="Calibri" w:hAnsi="Century Gothic" w:cs="Tahoma"/>
          <w:sz w:val="28"/>
          <w:szCs w:val="28"/>
        </w:rPr>
        <w:t>on</w:t>
      </w:r>
      <w:r w:rsidRPr="00B40D8F">
        <w:rPr>
          <w:rFonts w:ascii="Century Gothic" w:eastAsia="Calibri" w:hAnsi="Century Gothic" w:cs="Tahoma"/>
          <w:sz w:val="28"/>
          <w:szCs w:val="28"/>
        </w:rPr>
        <w:t xml:space="preserve"> a fact-finding mission to Botswana in October 2017 </w:t>
      </w:r>
      <w:r w:rsidR="00A71780" w:rsidRPr="00B40D8F">
        <w:rPr>
          <w:rFonts w:ascii="Century Gothic" w:eastAsia="Calibri" w:hAnsi="Century Gothic" w:cs="Tahoma"/>
          <w:sz w:val="28"/>
          <w:szCs w:val="28"/>
        </w:rPr>
        <w:t>and compiled a report</w:t>
      </w:r>
      <w:r w:rsidR="004D3ADF">
        <w:rPr>
          <w:rFonts w:ascii="Century Gothic" w:eastAsia="Calibri" w:hAnsi="Century Gothic" w:cs="Tahoma"/>
          <w:sz w:val="28"/>
          <w:szCs w:val="28"/>
        </w:rPr>
        <w:t xml:space="preserve"> which is the basis of our review today</w:t>
      </w:r>
      <w:r w:rsidR="00217044">
        <w:rPr>
          <w:rFonts w:ascii="Century Gothic" w:eastAsia="Calibri" w:hAnsi="Century Gothic" w:cs="Tahoma"/>
          <w:sz w:val="28"/>
          <w:szCs w:val="28"/>
        </w:rPr>
        <w:t>.</w:t>
      </w:r>
    </w:p>
    <w:p w:rsidR="00217044" w:rsidRPr="00A14084" w:rsidRDefault="00217044" w:rsidP="00A14084">
      <w:pPr>
        <w:pStyle w:val="ListParagraph"/>
        <w:spacing w:after="0" w:line="360" w:lineRule="auto"/>
        <w:jc w:val="both"/>
        <w:rPr>
          <w:rFonts w:ascii="Century Gothic" w:eastAsia="Calibri" w:hAnsi="Century Gothic" w:cs="Tahoma"/>
          <w:sz w:val="28"/>
          <w:szCs w:val="28"/>
          <w:lang w:val="en-US"/>
        </w:rPr>
      </w:pPr>
    </w:p>
    <w:p w:rsidR="00FC0B80" w:rsidRPr="00FC0B80" w:rsidRDefault="00CB2057" w:rsidP="00A14084">
      <w:pPr>
        <w:pStyle w:val="ListParagraph"/>
        <w:numPr>
          <w:ilvl w:val="0"/>
          <w:numId w:val="1"/>
        </w:numPr>
        <w:spacing w:after="0" w:line="360" w:lineRule="auto"/>
        <w:jc w:val="both"/>
        <w:rPr>
          <w:rFonts w:ascii="Century Gothic" w:eastAsia="Calibri" w:hAnsi="Century Gothic" w:cs="Tahoma"/>
          <w:sz w:val="28"/>
          <w:szCs w:val="28"/>
          <w:lang w:val="en-ZA"/>
        </w:rPr>
      </w:pPr>
      <w:r>
        <w:rPr>
          <w:rFonts w:ascii="Century Gothic" w:eastAsia="Calibri" w:hAnsi="Century Gothic" w:cs="Tahoma"/>
          <w:sz w:val="28"/>
          <w:szCs w:val="28"/>
        </w:rPr>
        <w:lastRenderedPageBreak/>
        <w:t xml:space="preserve">As you will all agree with me, </w:t>
      </w:r>
      <w:r w:rsidR="00217044">
        <w:rPr>
          <w:rFonts w:ascii="Century Gothic" w:eastAsia="Calibri" w:hAnsi="Century Gothic" w:cs="Tahoma"/>
          <w:sz w:val="28"/>
          <w:szCs w:val="28"/>
        </w:rPr>
        <w:t>t</w:t>
      </w:r>
      <w:r w:rsidR="00217044" w:rsidRPr="00ED2AB2">
        <w:rPr>
          <w:rFonts w:ascii="Century Gothic" w:hAnsi="Century Gothic"/>
          <w:sz w:val="28"/>
          <w:szCs w:val="28"/>
        </w:rPr>
        <w:t xml:space="preserve">he main objective </w:t>
      </w:r>
      <w:r w:rsidR="00217044">
        <w:rPr>
          <w:rFonts w:ascii="Century Gothic" w:hAnsi="Century Gothic"/>
          <w:sz w:val="28"/>
          <w:szCs w:val="28"/>
        </w:rPr>
        <w:t xml:space="preserve">of the peer review exercise is to </w:t>
      </w:r>
      <w:r w:rsidR="00217044" w:rsidRPr="00ED2AB2">
        <w:rPr>
          <w:rFonts w:ascii="Century Gothic" w:hAnsi="Century Gothic"/>
          <w:sz w:val="28"/>
          <w:szCs w:val="28"/>
        </w:rPr>
        <w:t>identify areas for improvement in the legal and institutional framework, thereby contributing to enhancing the quality, efficiency and effectiveness of competition law enforcement</w:t>
      </w:r>
      <w:r w:rsidR="00217044">
        <w:rPr>
          <w:rFonts w:ascii="Century Gothic" w:hAnsi="Century Gothic"/>
          <w:sz w:val="28"/>
          <w:szCs w:val="28"/>
        </w:rPr>
        <w:t xml:space="preserve">. For us in Botswana, we have accepted the report and welcomed its recommendations. </w:t>
      </w:r>
    </w:p>
    <w:p w:rsidR="00FC0B80" w:rsidRPr="00FC0B80" w:rsidRDefault="00FC0B80" w:rsidP="00A14084">
      <w:pPr>
        <w:pStyle w:val="ListParagraph"/>
        <w:spacing w:after="0" w:line="360" w:lineRule="auto"/>
        <w:rPr>
          <w:rFonts w:ascii="Century Gothic" w:hAnsi="Century Gothic"/>
          <w:sz w:val="28"/>
          <w:szCs w:val="28"/>
        </w:rPr>
      </w:pPr>
    </w:p>
    <w:p w:rsidR="008C6DC0" w:rsidRPr="00974ADD" w:rsidRDefault="00217044" w:rsidP="00A14084">
      <w:pPr>
        <w:pStyle w:val="ListParagraph"/>
        <w:numPr>
          <w:ilvl w:val="0"/>
          <w:numId w:val="1"/>
        </w:numPr>
        <w:spacing w:after="0" w:line="360" w:lineRule="auto"/>
        <w:jc w:val="both"/>
        <w:rPr>
          <w:rFonts w:ascii="Century Gothic" w:eastAsia="Calibri" w:hAnsi="Century Gothic" w:cs="Tahoma"/>
          <w:sz w:val="28"/>
          <w:szCs w:val="28"/>
          <w:lang w:val="en-ZA"/>
        </w:rPr>
      </w:pPr>
      <w:r>
        <w:rPr>
          <w:rFonts w:ascii="Century Gothic" w:hAnsi="Century Gothic"/>
          <w:sz w:val="28"/>
          <w:szCs w:val="28"/>
        </w:rPr>
        <w:t>Botswana’s Competition Authority is relatively young, having been established in 2011 and so we are eager to learn from best practice.</w:t>
      </w:r>
      <w:r w:rsidR="008C6DC0" w:rsidRPr="008C6DC0">
        <w:rPr>
          <w:rFonts w:ascii="Century Gothic" w:eastAsia="Calibri" w:hAnsi="Century Gothic" w:cs="Tahoma"/>
          <w:sz w:val="28"/>
          <w:szCs w:val="28"/>
        </w:rPr>
        <w:t xml:space="preserve"> </w:t>
      </w:r>
      <w:r w:rsidR="008C6DC0" w:rsidRPr="00074BB1">
        <w:rPr>
          <w:rFonts w:ascii="Century Gothic" w:eastAsia="Calibri" w:hAnsi="Century Gothic" w:cs="Tahoma"/>
          <w:sz w:val="28"/>
          <w:szCs w:val="28"/>
        </w:rPr>
        <w:t xml:space="preserve">This exercise </w:t>
      </w:r>
      <w:r w:rsidR="008C6DC0">
        <w:rPr>
          <w:rFonts w:ascii="Century Gothic" w:eastAsia="Calibri" w:hAnsi="Century Gothic" w:cs="Tahoma"/>
          <w:sz w:val="28"/>
          <w:szCs w:val="28"/>
        </w:rPr>
        <w:t>will accord</w:t>
      </w:r>
      <w:r w:rsidR="008C6DC0" w:rsidRPr="00DA68A4">
        <w:rPr>
          <w:rFonts w:ascii="Century Gothic" w:eastAsia="Calibri" w:hAnsi="Century Gothic" w:cs="Tahoma"/>
          <w:sz w:val="28"/>
          <w:szCs w:val="28"/>
        </w:rPr>
        <w:t xml:space="preserve"> us </w:t>
      </w:r>
      <w:r w:rsidR="00CB2057">
        <w:rPr>
          <w:rFonts w:ascii="Century Gothic" w:eastAsia="Calibri" w:hAnsi="Century Gothic" w:cs="Tahoma"/>
          <w:sz w:val="28"/>
          <w:szCs w:val="28"/>
        </w:rPr>
        <w:t xml:space="preserve">the </w:t>
      </w:r>
      <w:r w:rsidR="008C6DC0" w:rsidRPr="00DA68A4">
        <w:rPr>
          <w:rFonts w:ascii="Century Gothic" w:eastAsia="Calibri" w:hAnsi="Century Gothic" w:cs="Tahoma"/>
          <w:sz w:val="28"/>
          <w:szCs w:val="28"/>
        </w:rPr>
        <w:t>opportunity to introspect on our</w:t>
      </w:r>
      <w:r w:rsidR="008C6DC0">
        <w:rPr>
          <w:rFonts w:ascii="Century Gothic" w:eastAsia="Calibri" w:hAnsi="Century Gothic" w:cs="Tahoma"/>
          <w:sz w:val="28"/>
          <w:szCs w:val="28"/>
        </w:rPr>
        <w:t xml:space="preserve"> current</w:t>
      </w:r>
      <w:r w:rsidR="008C6DC0" w:rsidRPr="00DA68A4">
        <w:rPr>
          <w:rFonts w:ascii="Century Gothic" w:eastAsia="Calibri" w:hAnsi="Century Gothic" w:cs="Tahoma"/>
          <w:sz w:val="28"/>
          <w:szCs w:val="28"/>
        </w:rPr>
        <w:t xml:space="preserve"> processes and will henceforth afford us the opportunity to </w:t>
      </w:r>
      <w:r w:rsidR="008C6DC0" w:rsidRPr="00DA68A4">
        <w:rPr>
          <w:rFonts w:ascii="Century Gothic" w:eastAsia="Calibri" w:hAnsi="Century Gothic" w:cs="Tahoma"/>
          <w:sz w:val="28"/>
          <w:szCs w:val="28"/>
          <w:lang w:val="en-ZA"/>
        </w:rPr>
        <w:t xml:space="preserve">learn from the experiences of competition law enforcement </w:t>
      </w:r>
      <w:r w:rsidR="008C6DC0">
        <w:rPr>
          <w:rFonts w:ascii="Century Gothic" w:eastAsia="Calibri" w:hAnsi="Century Gothic" w:cs="Tahoma"/>
          <w:sz w:val="28"/>
          <w:szCs w:val="28"/>
          <w:lang w:val="en-ZA"/>
        </w:rPr>
        <w:t xml:space="preserve">bodies </w:t>
      </w:r>
      <w:r w:rsidR="00FB3B29">
        <w:rPr>
          <w:rFonts w:ascii="Century Gothic" w:eastAsia="Calibri" w:hAnsi="Century Gothic" w:cs="Tahoma"/>
          <w:sz w:val="28"/>
          <w:szCs w:val="28"/>
          <w:lang w:val="en-ZA"/>
        </w:rPr>
        <w:t xml:space="preserve">across the world that are present </w:t>
      </w:r>
      <w:r w:rsidR="008C6DC0">
        <w:rPr>
          <w:rFonts w:ascii="Century Gothic" w:eastAsia="Calibri" w:hAnsi="Century Gothic" w:cs="Tahoma"/>
          <w:sz w:val="28"/>
          <w:szCs w:val="28"/>
          <w:lang w:val="en-ZA"/>
        </w:rPr>
        <w:t>here today.</w:t>
      </w:r>
      <w:r w:rsidR="008C6DC0" w:rsidRPr="00974ADD">
        <w:rPr>
          <w:rFonts w:ascii="Century Gothic" w:eastAsia="Calibri" w:hAnsi="Century Gothic" w:cs="Tahoma"/>
          <w:sz w:val="28"/>
          <w:szCs w:val="28"/>
          <w:lang w:val="en-ZA"/>
        </w:rPr>
        <w:t xml:space="preserve">   </w:t>
      </w:r>
      <w:r w:rsidR="008C6DC0" w:rsidRPr="00974ADD">
        <w:rPr>
          <w:rFonts w:ascii="Century Gothic" w:eastAsia="Calibri" w:hAnsi="Century Gothic" w:cs="Tahoma"/>
          <w:b/>
          <w:sz w:val="28"/>
          <w:szCs w:val="28"/>
          <w:lang w:val="en-ZA"/>
        </w:rPr>
        <w:t xml:space="preserve"> </w:t>
      </w:r>
      <w:r w:rsidR="008C6DC0" w:rsidRPr="00974ADD">
        <w:rPr>
          <w:rFonts w:ascii="Century Gothic" w:eastAsia="Calibri" w:hAnsi="Century Gothic" w:cs="Tahoma"/>
          <w:sz w:val="28"/>
          <w:szCs w:val="28"/>
        </w:rPr>
        <w:t xml:space="preserve">  </w:t>
      </w:r>
    </w:p>
    <w:p w:rsidR="00217044" w:rsidRPr="00A14084" w:rsidRDefault="00217044" w:rsidP="00A14084">
      <w:pPr>
        <w:pStyle w:val="ListParagraph"/>
        <w:spacing w:after="0" w:line="360" w:lineRule="auto"/>
        <w:jc w:val="both"/>
        <w:rPr>
          <w:rFonts w:ascii="Century Gothic" w:eastAsia="Calibri" w:hAnsi="Century Gothic" w:cs="Tahoma"/>
          <w:sz w:val="28"/>
          <w:szCs w:val="28"/>
          <w:lang w:val="en-US"/>
        </w:rPr>
      </w:pPr>
    </w:p>
    <w:p w:rsidR="009A03A3" w:rsidRDefault="00C7591D" w:rsidP="00A14084">
      <w:pPr>
        <w:pStyle w:val="ListParagraph"/>
        <w:numPr>
          <w:ilvl w:val="0"/>
          <w:numId w:val="1"/>
        </w:numPr>
        <w:spacing w:after="0" w:line="360" w:lineRule="auto"/>
        <w:jc w:val="both"/>
        <w:rPr>
          <w:rFonts w:ascii="Century Gothic" w:eastAsia="Calibri" w:hAnsi="Century Gothic" w:cs="Tahoma"/>
          <w:sz w:val="28"/>
          <w:szCs w:val="28"/>
        </w:rPr>
      </w:pPr>
      <w:r w:rsidRPr="00FC0B80">
        <w:rPr>
          <w:rFonts w:ascii="Century Gothic" w:eastAsia="Calibri" w:hAnsi="Century Gothic" w:cs="Tahoma"/>
          <w:b/>
          <w:sz w:val="28"/>
          <w:szCs w:val="28"/>
          <w:lang w:val="en-ZA"/>
        </w:rPr>
        <w:t>Ladies and gentlemen</w:t>
      </w:r>
      <w:r w:rsidR="00646E33" w:rsidRPr="00FC0B80">
        <w:rPr>
          <w:rFonts w:ascii="Century Gothic" w:eastAsia="Calibri" w:hAnsi="Century Gothic" w:cs="Tahoma"/>
          <w:sz w:val="28"/>
          <w:szCs w:val="28"/>
        </w:rPr>
        <w:t xml:space="preserve">, </w:t>
      </w:r>
      <w:r w:rsidR="00224DA5" w:rsidRPr="00FC0B80">
        <w:rPr>
          <w:rFonts w:ascii="Century Gothic" w:eastAsia="Calibri" w:hAnsi="Century Gothic" w:cs="Tahoma"/>
          <w:sz w:val="28"/>
          <w:szCs w:val="28"/>
        </w:rPr>
        <w:t xml:space="preserve">Botswana </w:t>
      </w:r>
      <w:r w:rsidR="005C36D7">
        <w:rPr>
          <w:rFonts w:ascii="Century Gothic" w:eastAsia="Calibri" w:hAnsi="Century Gothic" w:cs="Tahoma"/>
          <w:sz w:val="28"/>
          <w:szCs w:val="28"/>
        </w:rPr>
        <w:t>volunteered</w:t>
      </w:r>
      <w:r w:rsidR="00217044">
        <w:rPr>
          <w:rFonts w:ascii="Century Gothic" w:eastAsia="Calibri" w:hAnsi="Century Gothic" w:cs="Tahoma"/>
          <w:sz w:val="28"/>
          <w:szCs w:val="28"/>
        </w:rPr>
        <w:t xml:space="preserve"> for the review </w:t>
      </w:r>
      <w:r w:rsidR="005C36D7">
        <w:rPr>
          <w:rFonts w:ascii="Century Gothic" w:eastAsia="Calibri" w:hAnsi="Century Gothic" w:cs="Tahoma"/>
          <w:sz w:val="28"/>
          <w:szCs w:val="28"/>
        </w:rPr>
        <w:t xml:space="preserve">in recognition of the importance of competition policy and law as a catalyst for economic development and does </w:t>
      </w:r>
      <w:r w:rsidR="00575AC9" w:rsidRPr="00B40D8F">
        <w:rPr>
          <w:rFonts w:ascii="Century Gothic" w:eastAsia="Calibri" w:hAnsi="Century Gothic" w:cs="Tahoma"/>
          <w:sz w:val="28"/>
          <w:szCs w:val="28"/>
        </w:rPr>
        <w:t>not merely stop with limiting</w:t>
      </w:r>
      <w:r w:rsidR="00FB3B29">
        <w:rPr>
          <w:rFonts w:ascii="Century Gothic" w:eastAsia="Calibri" w:hAnsi="Century Gothic" w:cs="Tahoma"/>
          <w:sz w:val="28"/>
          <w:szCs w:val="28"/>
        </w:rPr>
        <w:t xml:space="preserve"> the</w:t>
      </w:r>
      <w:r w:rsidR="00575AC9" w:rsidRPr="00B40D8F">
        <w:rPr>
          <w:rFonts w:ascii="Century Gothic" w:eastAsia="Calibri" w:hAnsi="Century Gothic" w:cs="Tahoma"/>
          <w:sz w:val="28"/>
          <w:szCs w:val="28"/>
        </w:rPr>
        <w:t xml:space="preserve"> effects of anti-competitive c</w:t>
      </w:r>
      <w:r w:rsidR="00CF1B28">
        <w:rPr>
          <w:rFonts w:ascii="Century Gothic" w:eastAsia="Calibri" w:hAnsi="Century Gothic" w:cs="Tahoma"/>
          <w:sz w:val="28"/>
          <w:szCs w:val="28"/>
        </w:rPr>
        <w:t xml:space="preserve">onduct but </w:t>
      </w:r>
      <w:r w:rsidR="00FB3B29">
        <w:rPr>
          <w:rFonts w:ascii="Century Gothic" w:eastAsia="Calibri" w:hAnsi="Century Gothic" w:cs="Tahoma"/>
          <w:sz w:val="28"/>
          <w:szCs w:val="28"/>
        </w:rPr>
        <w:t xml:space="preserve">also </w:t>
      </w:r>
      <w:r w:rsidR="00CF1B28">
        <w:rPr>
          <w:rFonts w:ascii="Century Gothic" w:eastAsia="Calibri" w:hAnsi="Century Gothic" w:cs="Tahoma"/>
          <w:sz w:val="28"/>
          <w:szCs w:val="28"/>
        </w:rPr>
        <w:t xml:space="preserve">has direct impact on </w:t>
      </w:r>
      <w:r w:rsidR="00575AC9" w:rsidRPr="00B40D8F">
        <w:rPr>
          <w:rFonts w:ascii="Century Gothic" w:eastAsia="Calibri" w:hAnsi="Century Gothic" w:cs="Tahoma"/>
          <w:sz w:val="28"/>
          <w:szCs w:val="28"/>
        </w:rPr>
        <w:t>economic growth.</w:t>
      </w:r>
    </w:p>
    <w:p w:rsidR="009A03A3" w:rsidRPr="009A03A3" w:rsidRDefault="009A03A3" w:rsidP="00A14084">
      <w:pPr>
        <w:pStyle w:val="ListParagraph"/>
        <w:spacing w:after="0" w:line="360" w:lineRule="auto"/>
        <w:rPr>
          <w:rFonts w:ascii="Century Gothic" w:eastAsia="Calibri" w:hAnsi="Century Gothic" w:cs="Tahoma"/>
          <w:sz w:val="28"/>
          <w:szCs w:val="28"/>
        </w:rPr>
      </w:pPr>
    </w:p>
    <w:p w:rsidR="008C6DC0" w:rsidRPr="00A14084" w:rsidRDefault="005C36D7" w:rsidP="00A14084">
      <w:pPr>
        <w:pStyle w:val="ListParagraph"/>
        <w:numPr>
          <w:ilvl w:val="0"/>
          <w:numId w:val="1"/>
        </w:numPr>
        <w:spacing w:after="0" w:line="360" w:lineRule="auto"/>
        <w:jc w:val="both"/>
        <w:rPr>
          <w:rFonts w:ascii="Century Gothic" w:hAnsi="Century Gothic"/>
          <w:sz w:val="28"/>
          <w:szCs w:val="28"/>
        </w:rPr>
      </w:pPr>
      <w:r w:rsidRPr="00FC0B80">
        <w:rPr>
          <w:rFonts w:ascii="Century Gothic" w:eastAsia="Calibri" w:hAnsi="Century Gothic" w:cs="Tahoma"/>
          <w:sz w:val="28"/>
          <w:szCs w:val="28"/>
        </w:rPr>
        <w:t>Throughout our formative stages of development, Government was apprehensive that the envisaged economic growth and trade benefits would not be realised in the absence of a framework that promotes and protects market dynamism</w:t>
      </w:r>
      <w:r w:rsidRPr="00FC0B80">
        <w:rPr>
          <w:rFonts w:ascii="Century Gothic" w:eastAsia="Calibri" w:hAnsi="Century Gothic" w:cs="Tahoma"/>
          <w:b/>
          <w:sz w:val="28"/>
          <w:szCs w:val="28"/>
        </w:rPr>
        <w:t xml:space="preserve">. </w:t>
      </w:r>
      <w:r w:rsidR="008C6DC0" w:rsidRPr="00FC0B80">
        <w:rPr>
          <w:rFonts w:ascii="Century Gothic" w:eastAsia="Calibri" w:hAnsi="Century Gothic" w:cs="Tahoma"/>
          <w:sz w:val="28"/>
          <w:szCs w:val="28"/>
        </w:rPr>
        <w:t xml:space="preserve">There are other policies such as </w:t>
      </w:r>
      <w:r w:rsidR="008C6DC0" w:rsidRPr="00FC0B80">
        <w:rPr>
          <w:rFonts w:ascii="Century Gothic" w:hAnsi="Century Gothic"/>
          <w:sz w:val="28"/>
          <w:szCs w:val="28"/>
        </w:rPr>
        <w:t xml:space="preserve">trade and industrial policies in place which alone are inadequate to usher in national development but have to be implemented </w:t>
      </w:r>
      <w:r w:rsidR="00FB3B29">
        <w:rPr>
          <w:rFonts w:ascii="Century Gothic" w:hAnsi="Century Gothic"/>
          <w:sz w:val="28"/>
          <w:szCs w:val="28"/>
        </w:rPr>
        <w:t xml:space="preserve">together </w:t>
      </w:r>
      <w:r w:rsidR="008C6DC0" w:rsidRPr="00FC0B80">
        <w:rPr>
          <w:rFonts w:ascii="Century Gothic" w:hAnsi="Century Gothic"/>
          <w:sz w:val="28"/>
          <w:szCs w:val="28"/>
        </w:rPr>
        <w:t xml:space="preserve">with </w:t>
      </w:r>
      <w:r w:rsidR="00FB3B29">
        <w:rPr>
          <w:rFonts w:ascii="Century Gothic" w:hAnsi="Century Gothic"/>
          <w:sz w:val="28"/>
          <w:szCs w:val="28"/>
        </w:rPr>
        <w:t xml:space="preserve">a </w:t>
      </w:r>
      <w:r w:rsidR="008C6DC0" w:rsidRPr="00FC0B80">
        <w:rPr>
          <w:rFonts w:ascii="Century Gothic" w:hAnsi="Century Gothic"/>
          <w:sz w:val="28"/>
          <w:szCs w:val="28"/>
        </w:rPr>
        <w:t xml:space="preserve">competition policy to </w:t>
      </w:r>
      <w:r w:rsidR="00FB3B29">
        <w:rPr>
          <w:rFonts w:ascii="Century Gothic" w:hAnsi="Century Gothic"/>
          <w:sz w:val="28"/>
          <w:szCs w:val="28"/>
        </w:rPr>
        <w:t xml:space="preserve">ensure that they </w:t>
      </w:r>
      <w:r w:rsidR="008C6DC0" w:rsidRPr="00FC0B80">
        <w:rPr>
          <w:rFonts w:ascii="Century Gothic" w:hAnsi="Century Gothic"/>
          <w:sz w:val="28"/>
          <w:szCs w:val="28"/>
        </w:rPr>
        <w:t xml:space="preserve">complement each other. </w:t>
      </w:r>
      <w:r w:rsidRPr="00FC0B80">
        <w:rPr>
          <w:rFonts w:ascii="Century Gothic" w:eastAsia="Calibri" w:hAnsi="Century Gothic" w:cs="Tahoma"/>
          <w:sz w:val="28"/>
          <w:szCs w:val="28"/>
        </w:rPr>
        <w:t xml:space="preserve">It was out of these considerations that </w:t>
      </w:r>
      <w:r w:rsidR="008C6DC0" w:rsidRPr="00FC0B80">
        <w:rPr>
          <w:rFonts w:ascii="Century Gothic" w:eastAsia="Calibri" w:hAnsi="Century Gothic" w:cs="Tahoma"/>
          <w:sz w:val="28"/>
          <w:szCs w:val="28"/>
        </w:rPr>
        <w:t>Government</w:t>
      </w:r>
      <w:r w:rsidRPr="00FC0B80">
        <w:rPr>
          <w:rFonts w:ascii="Century Gothic" w:eastAsia="Calibri" w:hAnsi="Century Gothic" w:cs="Tahoma"/>
          <w:sz w:val="28"/>
          <w:szCs w:val="28"/>
        </w:rPr>
        <w:t xml:space="preserve"> adopted the National Competition Policy in July</w:t>
      </w:r>
      <w:r w:rsidR="008C6DC0" w:rsidRPr="00FC0B80">
        <w:rPr>
          <w:rFonts w:ascii="Century Gothic" w:eastAsia="Calibri" w:hAnsi="Century Gothic" w:cs="Tahoma"/>
          <w:sz w:val="28"/>
          <w:szCs w:val="28"/>
        </w:rPr>
        <w:t xml:space="preserve"> 2005</w:t>
      </w:r>
      <w:r w:rsidR="008C6DC0" w:rsidRPr="00FC0B80">
        <w:rPr>
          <w:rFonts w:ascii="Century Gothic" w:eastAsia="Calibri" w:hAnsi="Century Gothic" w:cs="Tahoma"/>
          <w:b/>
          <w:sz w:val="28"/>
          <w:szCs w:val="28"/>
        </w:rPr>
        <w:t>.</w:t>
      </w:r>
      <w:r w:rsidRPr="00FC0B80">
        <w:rPr>
          <w:rFonts w:ascii="Century Gothic" w:eastAsia="Calibri" w:hAnsi="Century Gothic" w:cs="Tahoma"/>
          <w:b/>
          <w:sz w:val="28"/>
          <w:szCs w:val="28"/>
        </w:rPr>
        <w:t xml:space="preserve"> </w:t>
      </w:r>
    </w:p>
    <w:p w:rsidR="00FB3B29" w:rsidRPr="00A14084" w:rsidRDefault="00FB3B29" w:rsidP="00A14084">
      <w:pPr>
        <w:spacing w:after="0" w:line="360" w:lineRule="auto"/>
        <w:jc w:val="both"/>
        <w:rPr>
          <w:rFonts w:ascii="Century Gothic" w:hAnsi="Century Gothic"/>
          <w:sz w:val="28"/>
          <w:szCs w:val="28"/>
        </w:rPr>
      </w:pPr>
    </w:p>
    <w:p w:rsidR="00631F17" w:rsidRDefault="00631F17" w:rsidP="00A14084">
      <w:pPr>
        <w:pStyle w:val="ListParagraph"/>
        <w:numPr>
          <w:ilvl w:val="0"/>
          <w:numId w:val="1"/>
        </w:numPr>
        <w:spacing w:after="0" w:line="360" w:lineRule="auto"/>
        <w:jc w:val="both"/>
        <w:rPr>
          <w:rFonts w:ascii="Century Gothic" w:hAnsi="Century Gothic"/>
          <w:sz w:val="28"/>
          <w:szCs w:val="28"/>
        </w:rPr>
      </w:pPr>
      <w:r>
        <w:rPr>
          <w:rFonts w:ascii="Century Gothic" w:hAnsi="Century Gothic"/>
          <w:sz w:val="28"/>
          <w:szCs w:val="28"/>
        </w:rPr>
        <w:t xml:space="preserve">As a developing nation, one of our key strategies for sustained growth has been to open our markets and liberalise our economy. The pursuit to open and liberalise trade has over the course of time seen our economy undergo a number of structural reforms culminating in the privatisation and deregulation of some key sectors which were previously run by state enterprises. </w:t>
      </w:r>
    </w:p>
    <w:p w:rsidR="00A22A5B" w:rsidRPr="00631F17" w:rsidRDefault="00A22A5B" w:rsidP="00A14084">
      <w:pPr>
        <w:pStyle w:val="ListParagraph"/>
        <w:spacing w:after="0" w:line="360" w:lineRule="auto"/>
        <w:jc w:val="both"/>
        <w:rPr>
          <w:rFonts w:ascii="Century Gothic" w:eastAsia="Calibri" w:hAnsi="Century Gothic" w:cs="Tahoma"/>
          <w:sz w:val="28"/>
          <w:szCs w:val="28"/>
        </w:rPr>
      </w:pPr>
    </w:p>
    <w:p w:rsidR="00B83EEE" w:rsidRPr="00FC0B80" w:rsidRDefault="00B83EEE" w:rsidP="00A14084">
      <w:pPr>
        <w:pStyle w:val="ListParagraph"/>
        <w:numPr>
          <w:ilvl w:val="0"/>
          <w:numId w:val="1"/>
        </w:numPr>
        <w:spacing w:after="0" w:line="360" w:lineRule="auto"/>
        <w:jc w:val="both"/>
        <w:rPr>
          <w:rFonts w:ascii="Century Gothic" w:eastAsia="Calibri" w:hAnsi="Century Gothic" w:cs="Tahoma"/>
          <w:sz w:val="28"/>
          <w:szCs w:val="28"/>
          <w:lang w:val="en-ZA"/>
        </w:rPr>
      </w:pPr>
      <w:r w:rsidRPr="00FC0B80">
        <w:rPr>
          <w:rFonts w:ascii="Century Gothic" w:eastAsia="Calibri" w:hAnsi="Century Gothic" w:cs="Tahoma"/>
          <w:b/>
          <w:sz w:val="28"/>
          <w:szCs w:val="28"/>
          <w:lang w:val="en-ZA"/>
        </w:rPr>
        <w:t>Ladies and Gentlemen</w:t>
      </w:r>
      <w:r>
        <w:rPr>
          <w:rFonts w:ascii="Century Gothic" w:eastAsia="Calibri" w:hAnsi="Century Gothic" w:cs="Tahoma"/>
          <w:sz w:val="28"/>
          <w:szCs w:val="28"/>
          <w:lang w:val="en-ZA"/>
        </w:rPr>
        <w:t xml:space="preserve">, Competition Policy and Law </w:t>
      </w:r>
      <w:r w:rsidR="00FB3B29">
        <w:rPr>
          <w:rFonts w:ascii="Century Gothic" w:eastAsia="Calibri" w:hAnsi="Century Gothic" w:cs="Tahoma"/>
          <w:sz w:val="28"/>
          <w:szCs w:val="28"/>
          <w:lang w:val="en-ZA"/>
        </w:rPr>
        <w:t xml:space="preserve">are </w:t>
      </w:r>
      <w:r>
        <w:rPr>
          <w:rFonts w:ascii="Century Gothic" w:eastAsia="Calibri" w:hAnsi="Century Gothic" w:cs="Tahoma"/>
          <w:sz w:val="28"/>
          <w:szCs w:val="28"/>
          <w:lang w:val="en-ZA"/>
        </w:rPr>
        <w:t xml:space="preserve">premised on the desire to increase competitive market pressures, without which </w:t>
      </w:r>
      <w:r w:rsidR="00406086">
        <w:rPr>
          <w:rFonts w:ascii="Century Gothic" w:eastAsia="Calibri" w:hAnsi="Century Gothic" w:cs="Tahoma"/>
          <w:sz w:val="28"/>
          <w:szCs w:val="28"/>
          <w:lang w:val="en-ZA"/>
        </w:rPr>
        <w:t xml:space="preserve">abuse of </w:t>
      </w:r>
      <w:r>
        <w:rPr>
          <w:rFonts w:ascii="Century Gothic" w:eastAsia="Calibri" w:hAnsi="Century Gothic" w:cs="Tahoma"/>
          <w:sz w:val="28"/>
          <w:szCs w:val="28"/>
          <w:lang w:val="en-ZA"/>
        </w:rPr>
        <w:t xml:space="preserve">dominant </w:t>
      </w:r>
      <w:r w:rsidR="00406086">
        <w:rPr>
          <w:rFonts w:ascii="Century Gothic" w:eastAsia="Calibri" w:hAnsi="Century Gothic" w:cs="Tahoma"/>
          <w:sz w:val="28"/>
          <w:szCs w:val="28"/>
          <w:lang w:val="en-ZA"/>
        </w:rPr>
        <w:t xml:space="preserve">power, </w:t>
      </w:r>
      <w:r>
        <w:rPr>
          <w:rFonts w:ascii="Century Gothic" w:eastAsia="Calibri" w:hAnsi="Century Gothic" w:cs="Tahoma"/>
          <w:sz w:val="28"/>
          <w:szCs w:val="28"/>
          <w:lang w:val="en-ZA"/>
        </w:rPr>
        <w:t>collu</w:t>
      </w:r>
      <w:r w:rsidR="00406086">
        <w:rPr>
          <w:rFonts w:ascii="Century Gothic" w:eastAsia="Calibri" w:hAnsi="Century Gothic" w:cs="Tahoma"/>
          <w:sz w:val="28"/>
          <w:szCs w:val="28"/>
          <w:lang w:val="en-ZA"/>
        </w:rPr>
        <w:t>sion in markets</w:t>
      </w:r>
      <w:r>
        <w:rPr>
          <w:rFonts w:ascii="Century Gothic" w:eastAsia="Calibri" w:hAnsi="Century Gothic" w:cs="Tahoma"/>
          <w:sz w:val="28"/>
          <w:szCs w:val="28"/>
          <w:lang w:val="en-ZA"/>
        </w:rPr>
        <w:t xml:space="preserve">, higher prices, low quality products and economic injustices will be prevalent. </w:t>
      </w:r>
      <w:r w:rsidR="00406086">
        <w:rPr>
          <w:rFonts w:ascii="Century Gothic" w:eastAsia="Calibri" w:hAnsi="Century Gothic" w:cs="Tahoma"/>
          <w:sz w:val="28"/>
          <w:szCs w:val="28"/>
          <w:lang w:val="en-ZA"/>
        </w:rPr>
        <w:t xml:space="preserve">To demonstrate this, since </w:t>
      </w:r>
      <w:r>
        <w:rPr>
          <w:rFonts w:ascii="Century Gothic" w:eastAsia="Calibri" w:hAnsi="Century Gothic" w:cs="Tahoma"/>
          <w:sz w:val="28"/>
          <w:szCs w:val="28"/>
          <w:lang w:val="en-ZA"/>
        </w:rPr>
        <w:t xml:space="preserve">establishment </w:t>
      </w:r>
      <w:r w:rsidR="00406086">
        <w:rPr>
          <w:rFonts w:ascii="Century Gothic" w:eastAsia="Calibri" w:hAnsi="Century Gothic" w:cs="Tahoma"/>
          <w:sz w:val="28"/>
          <w:szCs w:val="28"/>
          <w:lang w:val="en-ZA"/>
        </w:rPr>
        <w:t>in 2011</w:t>
      </w:r>
      <w:r>
        <w:rPr>
          <w:rFonts w:ascii="Century Gothic" w:eastAsia="Calibri" w:hAnsi="Century Gothic" w:cs="Tahoma"/>
          <w:sz w:val="28"/>
          <w:szCs w:val="28"/>
          <w:lang w:val="en-ZA"/>
        </w:rPr>
        <w:t xml:space="preserve"> </w:t>
      </w:r>
      <w:r w:rsidR="008C6DC0">
        <w:rPr>
          <w:rFonts w:ascii="Century Gothic" w:eastAsia="Calibri" w:hAnsi="Century Gothic" w:cs="Tahoma"/>
          <w:sz w:val="28"/>
          <w:szCs w:val="28"/>
          <w:lang w:val="en-ZA"/>
        </w:rPr>
        <w:t>the Competition Authority</w:t>
      </w:r>
      <w:r w:rsidR="00A14084">
        <w:rPr>
          <w:rFonts w:ascii="Century Gothic" w:eastAsia="Calibri" w:hAnsi="Century Gothic" w:cs="Tahoma"/>
          <w:sz w:val="28"/>
          <w:szCs w:val="28"/>
          <w:lang w:val="en-ZA"/>
        </w:rPr>
        <w:t xml:space="preserve"> </w:t>
      </w:r>
      <w:r w:rsidR="00406086">
        <w:rPr>
          <w:rFonts w:ascii="Century Gothic" w:eastAsia="Calibri" w:hAnsi="Century Gothic" w:cs="Tahoma"/>
          <w:sz w:val="28"/>
          <w:szCs w:val="28"/>
          <w:lang w:val="en-ZA"/>
        </w:rPr>
        <w:t xml:space="preserve">has been inundated with bid </w:t>
      </w:r>
      <w:r>
        <w:rPr>
          <w:rFonts w:ascii="Century Gothic" w:eastAsia="Calibri" w:hAnsi="Century Gothic" w:cs="Tahoma"/>
          <w:sz w:val="28"/>
          <w:szCs w:val="28"/>
          <w:lang w:val="en-ZA"/>
        </w:rPr>
        <w:t xml:space="preserve">rigging cases </w:t>
      </w:r>
      <w:r w:rsidR="00406086">
        <w:rPr>
          <w:rFonts w:ascii="Century Gothic" w:eastAsia="Calibri" w:hAnsi="Century Gothic" w:cs="Tahoma"/>
          <w:sz w:val="28"/>
          <w:szCs w:val="28"/>
          <w:lang w:val="en-ZA"/>
        </w:rPr>
        <w:t xml:space="preserve">which </w:t>
      </w:r>
      <w:r>
        <w:rPr>
          <w:rFonts w:ascii="Century Gothic" w:eastAsia="Calibri" w:hAnsi="Century Gothic" w:cs="Tahoma"/>
          <w:sz w:val="28"/>
          <w:szCs w:val="28"/>
          <w:lang w:val="en-ZA"/>
        </w:rPr>
        <w:t>account for almost 40 percent of the restrictive business cases handled</w:t>
      </w:r>
      <w:r w:rsidR="00406086">
        <w:rPr>
          <w:rFonts w:ascii="Century Gothic" w:eastAsia="Calibri" w:hAnsi="Century Gothic" w:cs="Tahoma"/>
          <w:sz w:val="28"/>
          <w:szCs w:val="28"/>
          <w:lang w:val="en-ZA"/>
        </w:rPr>
        <w:t>,</w:t>
      </w:r>
      <w:r w:rsidR="000073B2">
        <w:rPr>
          <w:rFonts w:ascii="Century Gothic" w:eastAsia="Calibri" w:hAnsi="Century Gothic" w:cs="Tahoma"/>
          <w:sz w:val="28"/>
          <w:szCs w:val="28"/>
          <w:lang w:val="en-ZA"/>
        </w:rPr>
        <w:t xml:space="preserve"> including </w:t>
      </w:r>
      <w:r w:rsidRPr="00B83EEE">
        <w:rPr>
          <w:rFonts w:ascii="Century Gothic" w:eastAsia="Calibri" w:hAnsi="Century Gothic" w:cs="Tahoma"/>
          <w:sz w:val="28"/>
          <w:szCs w:val="28"/>
        </w:rPr>
        <w:t xml:space="preserve">cartels </w:t>
      </w:r>
      <w:r w:rsidR="000073B2">
        <w:rPr>
          <w:rFonts w:ascii="Century Gothic" w:eastAsia="Calibri" w:hAnsi="Century Gothic" w:cs="Tahoma"/>
          <w:sz w:val="28"/>
          <w:szCs w:val="28"/>
        </w:rPr>
        <w:t xml:space="preserve">which </w:t>
      </w:r>
      <w:r w:rsidR="000073B2" w:rsidRPr="0002159F">
        <w:rPr>
          <w:rFonts w:ascii="Century Gothic" w:eastAsia="Calibri" w:hAnsi="Century Gothic" w:cs="Tahoma"/>
          <w:sz w:val="28"/>
          <w:szCs w:val="28"/>
        </w:rPr>
        <w:t>constitut</w:t>
      </w:r>
      <w:r w:rsidR="000073B2">
        <w:rPr>
          <w:rFonts w:ascii="Century Gothic" w:eastAsia="Calibri" w:hAnsi="Century Gothic" w:cs="Tahoma"/>
          <w:sz w:val="28"/>
          <w:szCs w:val="28"/>
        </w:rPr>
        <w:t xml:space="preserve">es </w:t>
      </w:r>
      <w:r w:rsidR="000073B2" w:rsidRPr="0002159F">
        <w:rPr>
          <w:rFonts w:ascii="Century Gothic" w:eastAsia="Calibri" w:hAnsi="Century Gothic" w:cs="Tahoma"/>
          <w:sz w:val="28"/>
          <w:szCs w:val="28"/>
        </w:rPr>
        <w:t>30</w:t>
      </w:r>
      <w:r w:rsidRPr="0002159F">
        <w:rPr>
          <w:rFonts w:ascii="Century Gothic" w:eastAsia="Calibri" w:hAnsi="Century Gothic" w:cs="Tahoma"/>
          <w:sz w:val="28"/>
          <w:szCs w:val="28"/>
        </w:rPr>
        <w:t>% of cases assessed</w:t>
      </w:r>
      <w:r>
        <w:rPr>
          <w:rFonts w:ascii="Century Gothic" w:eastAsia="Calibri" w:hAnsi="Century Gothic" w:cs="Tahoma"/>
          <w:sz w:val="28"/>
          <w:szCs w:val="28"/>
        </w:rPr>
        <w:t>.</w:t>
      </w:r>
      <w:r w:rsidRPr="0002159F">
        <w:rPr>
          <w:rFonts w:ascii="Century Gothic" w:eastAsia="Calibri" w:hAnsi="Century Gothic" w:cs="Tahoma"/>
          <w:sz w:val="28"/>
          <w:szCs w:val="28"/>
        </w:rPr>
        <w:t xml:space="preserve"> </w:t>
      </w:r>
    </w:p>
    <w:p w:rsidR="00ED6164" w:rsidRPr="00FC0B80" w:rsidRDefault="00ED6164" w:rsidP="00A14084">
      <w:pPr>
        <w:pStyle w:val="ListParagraph"/>
        <w:spacing w:after="0" w:line="360" w:lineRule="auto"/>
        <w:rPr>
          <w:rFonts w:ascii="Century Gothic" w:eastAsia="Calibri" w:hAnsi="Century Gothic" w:cs="Tahoma"/>
          <w:sz w:val="28"/>
          <w:szCs w:val="28"/>
          <w:lang w:val="en-ZA"/>
        </w:rPr>
      </w:pPr>
    </w:p>
    <w:p w:rsidR="00790570" w:rsidRPr="00790570" w:rsidRDefault="00ED6164" w:rsidP="00A14084">
      <w:pPr>
        <w:pStyle w:val="ListParagraph"/>
        <w:numPr>
          <w:ilvl w:val="0"/>
          <w:numId w:val="1"/>
        </w:numPr>
        <w:spacing w:after="0" w:line="360" w:lineRule="auto"/>
        <w:jc w:val="both"/>
        <w:rPr>
          <w:rFonts w:ascii="Tahoma" w:eastAsia="Calibri" w:hAnsi="Tahoma" w:cs="Tahoma"/>
          <w:sz w:val="28"/>
          <w:szCs w:val="28"/>
          <w:lang w:val="en-ZA"/>
        </w:rPr>
      </w:pPr>
      <w:r w:rsidRPr="00FC0B80">
        <w:rPr>
          <w:rFonts w:ascii="Century Gothic" w:eastAsia="Calibri" w:hAnsi="Century Gothic" w:cs="Tahoma"/>
          <w:sz w:val="28"/>
          <w:szCs w:val="28"/>
          <w:lang w:val="en-ZA"/>
        </w:rPr>
        <w:t xml:space="preserve">The priorities of my </w:t>
      </w:r>
      <w:r w:rsidR="00406086">
        <w:rPr>
          <w:rFonts w:ascii="Century Gothic" w:eastAsia="Calibri" w:hAnsi="Century Gothic" w:cs="Tahoma"/>
          <w:sz w:val="28"/>
          <w:szCs w:val="28"/>
          <w:lang w:val="en-ZA"/>
        </w:rPr>
        <w:t>G</w:t>
      </w:r>
      <w:r w:rsidR="00406086" w:rsidRPr="00FC0B80">
        <w:rPr>
          <w:rFonts w:ascii="Century Gothic" w:eastAsia="Calibri" w:hAnsi="Century Gothic" w:cs="Tahoma"/>
          <w:sz w:val="28"/>
          <w:szCs w:val="28"/>
          <w:lang w:val="en-ZA"/>
        </w:rPr>
        <w:t>overnment</w:t>
      </w:r>
      <w:r w:rsidR="00406086">
        <w:rPr>
          <w:rFonts w:ascii="Century Gothic" w:eastAsia="Calibri" w:hAnsi="Century Gothic" w:cs="Tahoma"/>
          <w:sz w:val="28"/>
          <w:szCs w:val="28"/>
          <w:lang w:val="en-ZA"/>
        </w:rPr>
        <w:t xml:space="preserve"> are, </w:t>
      </w:r>
      <w:r w:rsidRPr="00FC0B80">
        <w:rPr>
          <w:rFonts w:ascii="Century Gothic" w:eastAsia="Calibri" w:hAnsi="Century Gothic" w:cs="Tahoma"/>
          <w:sz w:val="28"/>
          <w:szCs w:val="28"/>
          <w:lang w:val="en-ZA"/>
        </w:rPr>
        <w:t>among others</w:t>
      </w:r>
      <w:r w:rsidR="00406086">
        <w:rPr>
          <w:rFonts w:ascii="Century Gothic" w:eastAsia="Calibri" w:hAnsi="Century Gothic" w:cs="Tahoma"/>
          <w:sz w:val="28"/>
          <w:szCs w:val="28"/>
          <w:lang w:val="en-ZA"/>
        </w:rPr>
        <w:t>,</w:t>
      </w:r>
      <w:r w:rsidRPr="00FC0B80">
        <w:rPr>
          <w:rFonts w:ascii="Century Gothic" w:eastAsia="Calibri" w:hAnsi="Century Gothic" w:cs="Tahoma"/>
          <w:sz w:val="28"/>
          <w:szCs w:val="28"/>
          <w:lang w:val="en-ZA"/>
        </w:rPr>
        <w:t xml:space="preserve"> job creation and poverty eradication. When I was appointed the Minister responsible for Investment, Trade and Industry in April 2018, I set myself goals, to better the lives of my people, Batswana. These goals are premised on three (3) over-arching Apexes of SMME Development, Investment promotion and Export development. These cannot be achieved without the complementary role of Competition policy and law in ensuring that the playing field is levelled through the removal of restrictive business practices. </w:t>
      </w:r>
      <w:r w:rsidR="00B83EEE" w:rsidRPr="00FC0B80">
        <w:rPr>
          <w:rFonts w:ascii="Century Gothic" w:eastAsia="Calibri" w:hAnsi="Century Gothic" w:cs="Tahoma"/>
          <w:sz w:val="28"/>
          <w:szCs w:val="28"/>
          <w:lang w:val="en-ZA"/>
        </w:rPr>
        <w:t xml:space="preserve"> </w:t>
      </w:r>
    </w:p>
    <w:p w:rsidR="00790570" w:rsidRPr="00790570" w:rsidRDefault="00790570" w:rsidP="00790570">
      <w:pPr>
        <w:pStyle w:val="ListParagraph"/>
        <w:rPr>
          <w:rFonts w:ascii="Century Gothic" w:eastAsia="Calibri" w:hAnsi="Century Gothic" w:cs="Tahoma"/>
          <w:sz w:val="28"/>
          <w:szCs w:val="28"/>
          <w:lang w:val="en-ZA"/>
        </w:rPr>
      </w:pPr>
    </w:p>
    <w:p w:rsidR="000234AA" w:rsidRDefault="0016402A" w:rsidP="00A14084">
      <w:pPr>
        <w:pStyle w:val="ListParagraph"/>
        <w:numPr>
          <w:ilvl w:val="0"/>
          <w:numId w:val="1"/>
        </w:numPr>
        <w:spacing w:after="0" w:line="360" w:lineRule="auto"/>
        <w:jc w:val="both"/>
        <w:rPr>
          <w:rFonts w:ascii="Tahoma" w:eastAsia="Calibri" w:hAnsi="Tahoma" w:cs="Tahoma"/>
          <w:sz w:val="28"/>
          <w:szCs w:val="28"/>
          <w:lang w:val="en-ZA"/>
        </w:rPr>
      </w:pPr>
      <w:r w:rsidRPr="00FC0B80">
        <w:rPr>
          <w:rFonts w:ascii="Century Gothic" w:eastAsia="Calibri" w:hAnsi="Century Gothic" w:cs="Tahoma"/>
          <w:sz w:val="28"/>
          <w:szCs w:val="28"/>
          <w:lang w:val="en-ZA"/>
        </w:rPr>
        <w:t>Further</w:t>
      </w:r>
      <w:r w:rsidR="00406086">
        <w:rPr>
          <w:rFonts w:ascii="Century Gothic" w:eastAsia="Calibri" w:hAnsi="Century Gothic" w:cs="Tahoma"/>
          <w:sz w:val="28"/>
          <w:szCs w:val="28"/>
          <w:lang w:val="en-ZA"/>
        </w:rPr>
        <w:t>more</w:t>
      </w:r>
      <w:r w:rsidRPr="00FC0B80">
        <w:rPr>
          <w:rFonts w:ascii="Century Gothic" w:eastAsia="Calibri" w:hAnsi="Century Gothic" w:cs="Tahoma"/>
          <w:sz w:val="28"/>
          <w:szCs w:val="28"/>
          <w:lang w:val="en-ZA"/>
        </w:rPr>
        <w:t xml:space="preserve">, parliament has just passed a new Act that will merge Competition and Consumer issues under one (1) entity called the </w:t>
      </w:r>
      <w:r w:rsidR="00AC1F77" w:rsidRPr="00FC0B80">
        <w:rPr>
          <w:rFonts w:ascii="Century Gothic" w:eastAsia="Calibri" w:hAnsi="Century Gothic" w:cs="Tahoma"/>
          <w:sz w:val="28"/>
          <w:szCs w:val="28"/>
          <w:lang w:val="en-ZA"/>
        </w:rPr>
        <w:t>Competition</w:t>
      </w:r>
      <w:r w:rsidR="000F25D0">
        <w:rPr>
          <w:rFonts w:ascii="Century Gothic" w:eastAsia="Calibri" w:hAnsi="Century Gothic" w:cs="Tahoma"/>
          <w:sz w:val="28"/>
          <w:szCs w:val="28"/>
          <w:lang w:val="en-ZA"/>
        </w:rPr>
        <w:t xml:space="preserve"> and Consumer Authority. </w:t>
      </w:r>
      <w:r w:rsidR="00FC0B80" w:rsidRPr="00FC0B80">
        <w:rPr>
          <w:rFonts w:ascii="Century Gothic" w:eastAsia="Times New Roman" w:hAnsi="Century Gothic" w:cs="Tahoma"/>
          <w:sz w:val="28"/>
          <w:szCs w:val="28"/>
        </w:rPr>
        <w:t xml:space="preserve">The strengthening of consumer protection by placing the Consumer Protection Act under the administration of the Competition Authority has been </w:t>
      </w:r>
      <w:r w:rsidR="00FC0B80" w:rsidRPr="00FC0B80">
        <w:rPr>
          <w:rFonts w:ascii="Century Gothic" w:eastAsia="Times New Roman" w:hAnsi="Century Gothic" w:cs="Tahoma"/>
          <w:sz w:val="28"/>
          <w:szCs w:val="28"/>
          <w:lang w:val="en-US"/>
        </w:rPr>
        <w:t>identified as a strategic policy consideration to strengthen and maintain an institutional emphasis on consumer welfare and</w:t>
      </w:r>
      <w:r w:rsidR="000F25D0">
        <w:rPr>
          <w:rFonts w:ascii="Century Gothic" w:eastAsia="Times New Roman" w:hAnsi="Century Gothic" w:cs="Tahoma"/>
          <w:sz w:val="28"/>
          <w:szCs w:val="28"/>
          <w:lang w:val="en-US"/>
        </w:rPr>
        <w:t xml:space="preserve"> to</w:t>
      </w:r>
      <w:r w:rsidR="00FC0B80" w:rsidRPr="00FC0B80">
        <w:rPr>
          <w:rFonts w:ascii="Century Gothic" w:eastAsia="Times New Roman" w:hAnsi="Century Gothic" w:cs="Tahoma"/>
          <w:sz w:val="28"/>
          <w:szCs w:val="28"/>
          <w:lang w:val="en-US"/>
        </w:rPr>
        <w:t xml:space="preserve"> reduce the opportunity for businesses to deny consumers the benefits of competitive markets by engaging in unfair business practices.</w:t>
      </w:r>
      <w:r w:rsidR="00F24BF5" w:rsidRPr="00A14084">
        <w:rPr>
          <w:rFonts w:ascii="Tahoma" w:eastAsia="Calibri" w:hAnsi="Tahoma" w:cs="Tahoma"/>
          <w:sz w:val="28"/>
          <w:szCs w:val="28"/>
          <w:lang w:val="en-ZA"/>
        </w:rPr>
        <w:t xml:space="preserve"> </w:t>
      </w:r>
    </w:p>
    <w:p w:rsidR="000F25D0" w:rsidRPr="000F25D0" w:rsidRDefault="000F25D0" w:rsidP="000F25D0">
      <w:pPr>
        <w:pStyle w:val="ListParagraph"/>
        <w:rPr>
          <w:rFonts w:ascii="Tahoma" w:eastAsia="Calibri" w:hAnsi="Tahoma" w:cs="Tahoma"/>
          <w:sz w:val="28"/>
          <w:szCs w:val="28"/>
          <w:lang w:val="en-ZA"/>
        </w:rPr>
      </w:pPr>
    </w:p>
    <w:p w:rsidR="000F25D0" w:rsidRPr="000F25D0" w:rsidRDefault="000F25D0" w:rsidP="00A14084">
      <w:pPr>
        <w:pStyle w:val="ListParagraph"/>
        <w:numPr>
          <w:ilvl w:val="0"/>
          <w:numId w:val="1"/>
        </w:numPr>
        <w:spacing w:after="0" w:line="360" w:lineRule="auto"/>
        <w:jc w:val="both"/>
        <w:rPr>
          <w:rFonts w:ascii="Century Gothic" w:eastAsia="Calibri" w:hAnsi="Century Gothic" w:cs="Tahoma"/>
          <w:sz w:val="28"/>
          <w:szCs w:val="28"/>
          <w:lang w:val="en-ZA"/>
        </w:rPr>
      </w:pPr>
      <w:r w:rsidRPr="000F25D0">
        <w:rPr>
          <w:rFonts w:ascii="Century Gothic" w:eastAsia="Calibri" w:hAnsi="Century Gothic" w:cs="Tahoma"/>
          <w:sz w:val="28"/>
          <w:szCs w:val="28"/>
          <w:lang w:val="en-ZA"/>
        </w:rPr>
        <w:t>An A</w:t>
      </w:r>
      <w:r w:rsidR="001A7D72">
        <w:rPr>
          <w:rFonts w:ascii="Century Gothic" w:eastAsia="Calibri" w:hAnsi="Century Gothic" w:cs="Tahoma"/>
          <w:sz w:val="28"/>
          <w:szCs w:val="28"/>
          <w:lang w:val="en-ZA"/>
        </w:rPr>
        <w:t>mendment worthy of note</w:t>
      </w:r>
      <w:r w:rsidRPr="000F25D0">
        <w:rPr>
          <w:rFonts w:ascii="Century Gothic" w:eastAsia="Calibri" w:hAnsi="Century Gothic" w:cs="Tahoma"/>
          <w:sz w:val="28"/>
          <w:szCs w:val="28"/>
          <w:lang w:val="en-ZA"/>
        </w:rPr>
        <w:t xml:space="preserve"> relates to the establishment of a specialised tribunal</w:t>
      </w:r>
      <w:r>
        <w:rPr>
          <w:rFonts w:ascii="Century Gothic" w:eastAsia="Calibri" w:hAnsi="Century Gothic" w:cs="Tahoma"/>
          <w:sz w:val="28"/>
          <w:szCs w:val="28"/>
          <w:lang w:val="en-ZA"/>
        </w:rPr>
        <w:t>. This amendment Madam chair is a significant step particularly given our past history where the competition tribunal also had a dual adjudicative function</w:t>
      </w:r>
      <w:r w:rsidR="001A7D72">
        <w:rPr>
          <w:rFonts w:ascii="Century Gothic" w:eastAsia="Calibri" w:hAnsi="Century Gothic" w:cs="Tahoma"/>
          <w:sz w:val="28"/>
          <w:szCs w:val="28"/>
          <w:lang w:val="en-ZA"/>
        </w:rPr>
        <w:t>. We are excited at the setting-</w:t>
      </w:r>
      <w:r>
        <w:rPr>
          <w:rFonts w:ascii="Century Gothic" w:eastAsia="Calibri" w:hAnsi="Century Gothic" w:cs="Tahoma"/>
          <w:sz w:val="28"/>
          <w:szCs w:val="28"/>
          <w:lang w:val="en-ZA"/>
        </w:rPr>
        <w:t>up of a specialised competition tribunal since it will induce competition legal prudence and help stir competition culture</w:t>
      </w:r>
      <w:r w:rsidR="001A7D72">
        <w:rPr>
          <w:rFonts w:ascii="Century Gothic" w:eastAsia="Calibri" w:hAnsi="Century Gothic" w:cs="Tahoma"/>
          <w:sz w:val="28"/>
          <w:szCs w:val="28"/>
          <w:lang w:val="en-ZA"/>
        </w:rPr>
        <w:t xml:space="preserve"> in Botswana.</w:t>
      </w:r>
      <w:r>
        <w:rPr>
          <w:rFonts w:ascii="Century Gothic" w:eastAsia="Calibri" w:hAnsi="Century Gothic" w:cs="Tahoma"/>
          <w:sz w:val="28"/>
          <w:szCs w:val="28"/>
          <w:lang w:val="en-ZA"/>
        </w:rPr>
        <w:t xml:space="preserve">  </w:t>
      </w:r>
    </w:p>
    <w:p w:rsidR="00C50856" w:rsidRPr="00B40D8F" w:rsidRDefault="00C50856" w:rsidP="00A14084">
      <w:pPr>
        <w:pStyle w:val="ListParagraph"/>
        <w:spacing w:after="0" w:line="360" w:lineRule="auto"/>
        <w:rPr>
          <w:rFonts w:ascii="Century Gothic" w:eastAsia="Calibri" w:hAnsi="Century Gothic" w:cs="Tahoma"/>
          <w:sz w:val="28"/>
          <w:szCs w:val="28"/>
        </w:rPr>
      </w:pPr>
    </w:p>
    <w:p w:rsidR="0038028F" w:rsidRPr="00DA68A4" w:rsidRDefault="00406086" w:rsidP="00A14084">
      <w:pPr>
        <w:pStyle w:val="ListParagraph"/>
        <w:numPr>
          <w:ilvl w:val="0"/>
          <w:numId w:val="1"/>
        </w:numPr>
        <w:spacing w:after="0" w:line="360" w:lineRule="auto"/>
        <w:jc w:val="both"/>
        <w:rPr>
          <w:rFonts w:ascii="Century Gothic" w:hAnsi="Century Gothic"/>
          <w:color w:val="0070C0"/>
          <w:sz w:val="28"/>
          <w:szCs w:val="28"/>
        </w:rPr>
      </w:pPr>
      <w:r>
        <w:rPr>
          <w:rFonts w:ascii="Century Gothic" w:eastAsia="Calibri" w:hAnsi="Century Gothic" w:cs="Tahoma"/>
          <w:b/>
          <w:sz w:val="28"/>
          <w:szCs w:val="28"/>
        </w:rPr>
        <w:t>Madam Chair</w:t>
      </w:r>
      <w:r w:rsidR="00FC0B80">
        <w:rPr>
          <w:rFonts w:ascii="Century Gothic" w:eastAsia="Calibri" w:hAnsi="Century Gothic" w:cs="Tahoma"/>
          <w:sz w:val="28"/>
          <w:szCs w:val="28"/>
        </w:rPr>
        <w:t>, for</w:t>
      </w:r>
      <w:r w:rsidR="00FC0B80">
        <w:rPr>
          <w:rFonts w:ascii="Century Gothic" w:hAnsi="Century Gothic"/>
          <w:sz w:val="28"/>
          <w:szCs w:val="28"/>
        </w:rPr>
        <w:t xml:space="preserve"> </w:t>
      </w:r>
      <w:r w:rsidR="0038028F" w:rsidRPr="00974ADD">
        <w:rPr>
          <w:rFonts w:ascii="Century Gothic" w:hAnsi="Century Gothic"/>
          <w:sz w:val="28"/>
          <w:szCs w:val="28"/>
        </w:rPr>
        <w:t>Botswana</w:t>
      </w:r>
      <w:r w:rsidR="00CF1B28">
        <w:rPr>
          <w:rFonts w:ascii="Century Gothic" w:eastAsia="Calibri" w:hAnsi="Century Gothic" w:cs="Tahoma"/>
          <w:sz w:val="28"/>
          <w:szCs w:val="28"/>
        </w:rPr>
        <w:t xml:space="preserve"> to successfully implement</w:t>
      </w:r>
      <w:r w:rsidR="0038028F" w:rsidRPr="00974ADD">
        <w:rPr>
          <w:rFonts w:ascii="Century Gothic" w:eastAsia="Calibri" w:hAnsi="Century Gothic" w:cs="Tahoma"/>
          <w:sz w:val="28"/>
          <w:szCs w:val="28"/>
        </w:rPr>
        <w:t xml:space="preserve"> Competition Policy and the Law</w:t>
      </w:r>
      <w:r w:rsidR="0091078F" w:rsidRPr="00974ADD">
        <w:rPr>
          <w:rFonts w:ascii="Century Gothic" w:eastAsia="Calibri" w:hAnsi="Century Gothic" w:cs="Tahoma"/>
          <w:sz w:val="28"/>
          <w:szCs w:val="28"/>
        </w:rPr>
        <w:t xml:space="preserve">, it is without doubt that there is </w:t>
      </w:r>
      <w:r w:rsidR="00DA68A4" w:rsidRPr="00974ADD">
        <w:rPr>
          <w:rFonts w:ascii="Century Gothic" w:eastAsia="Calibri" w:hAnsi="Century Gothic" w:cs="Tahoma"/>
          <w:sz w:val="28"/>
          <w:szCs w:val="28"/>
        </w:rPr>
        <w:t xml:space="preserve">need for </w:t>
      </w:r>
      <w:r w:rsidR="0091078F" w:rsidRPr="00974ADD">
        <w:rPr>
          <w:rFonts w:ascii="Century Gothic" w:eastAsia="Calibri" w:hAnsi="Century Gothic" w:cs="Tahoma"/>
          <w:sz w:val="28"/>
          <w:szCs w:val="28"/>
        </w:rPr>
        <w:t>Government</w:t>
      </w:r>
      <w:r w:rsidR="00DA68A4" w:rsidRPr="00974ADD">
        <w:rPr>
          <w:rFonts w:ascii="Century Gothic" w:eastAsia="Calibri" w:hAnsi="Century Gothic" w:cs="Tahoma"/>
          <w:sz w:val="28"/>
          <w:szCs w:val="28"/>
        </w:rPr>
        <w:t>’s</w:t>
      </w:r>
      <w:r w:rsidR="0091078F" w:rsidRPr="00974ADD">
        <w:rPr>
          <w:rFonts w:ascii="Century Gothic" w:eastAsia="Calibri" w:hAnsi="Century Gothic" w:cs="Tahoma"/>
          <w:sz w:val="28"/>
          <w:szCs w:val="28"/>
        </w:rPr>
        <w:t xml:space="preserve"> support. </w:t>
      </w:r>
      <w:r w:rsidR="00CF1B28">
        <w:rPr>
          <w:rFonts w:ascii="Century Gothic" w:eastAsia="Calibri" w:hAnsi="Century Gothic" w:cs="Tahoma"/>
          <w:sz w:val="28"/>
          <w:szCs w:val="28"/>
        </w:rPr>
        <w:t>But, this alone</w:t>
      </w:r>
      <w:r w:rsidR="00DA68A4" w:rsidRPr="00974ADD">
        <w:rPr>
          <w:rFonts w:ascii="Century Gothic" w:eastAsia="Calibri" w:hAnsi="Century Gothic" w:cs="Tahoma"/>
          <w:sz w:val="28"/>
          <w:szCs w:val="28"/>
        </w:rPr>
        <w:t xml:space="preserve"> </w:t>
      </w:r>
      <w:r w:rsidR="00FC0B80">
        <w:rPr>
          <w:rFonts w:ascii="Century Gothic" w:eastAsia="Calibri" w:hAnsi="Century Gothic" w:cs="Tahoma"/>
          <w:sz w:val="28"/>
          <w:szCs w:val="28"/>
        </w:rPr>
        <w:t>cannot</w:t>
      </w:r>
      <w:r w:rsidR="00DA68A4" w:rsidRPr="00974ADD">
        <w:rPr>
          <w:rFonts w:ascii="Century Gothic" w:eastAsia="Calibri" w:hAnsi="Century Gothic" w:cs="Tahoma"/>
          <w:sz w:val="28"/>
          <w:szCs w:val="28"/>
        </w:rPr>
        <w:t xml:space="preserve"> bring the expected results</w:t>
      </w:r>
      <w:r w:rsidR="00CF1B28">
        <w:rPr>
          <w:rFonts w:ascii="Century Gothic" w:eastAsia="Calibri" w:hAnsi="Century Gothic" w:cs="Tahoma"/>
          <w:sz w:val="28"/>
          <w:szCs w:val="28"/>
        </w:rPr>
        <w:t xml:space="preserve">, </w:t>
      </w:r>
      <w:r w:rsidR="00FC0B80">
        <w:rPr>
          <w:rFonts w:ascii="Century Gothic" w:eastAsia="Calibri" w:hAnsi="Century Gothic" w:cs="Tahoma"/>
          <w:sz w:val="28"/>
          <w:szCs w:val="28"/>
        </w:rPr>
        <w:t xml:space="preserve">hence </w:t>
      </w:r>
      <w:r>
        <w:rPr>
          <w:rFonts w:ascii="Century Gothic" w:eastAsia="Calibri" w:hAnsi="Century Gothic" w:cs="Tahoma"/>
          <w:sz w:val="28"/>
          <w:szCs w:val="28"/>
        </w:rPr>
        <w:t xml:space="preserve">I appeal to you today </w:t>
      </w:r>
      <w:r w:rsidR="00CF1B28">
        <w:rPr>
          <w:rFonts w:ascii="Century Gothic" w:eastAsia="Calibri" w:hAnsi="Century Gothic" w:cs="Tahoma"/>
          <w:sz w:val="28"/>
          <w:szCs w:val="28"/>
        </w:rPr>
        <w:t>the</w:t>
      </w:r>
      <w:r>
        <w:rPr>
          <w:rFonts w:ascii="Century Gothic" w:eastAsia="Calibri" w:hAnsi="Century Gothic" w:cs="Tahoma"/>
          <w:sz w:val="28"/>
          <w:szCs w:val="28"/>
        </w:rPr>
        <w:t xml:space="preserve"> </w:t>
      </w:r>
      <w:r w:rsidR="0091078F" w:rsidRPr="00974ADD">
        <w:rPr>
          <w:rFonts w:ascii="Century Gothic" w:eastAsia="Calibri" w:hAnsi="Century Gothic" w:cs="Tahoma"/>
          <w:sz w:val="28"/>
          <w:szCs w:val="28"/>
        </w:rPr>
        <w:t>need for concerted effort</w:t>
      </w:r>
      <w:r>
        <w:rPr>
          <w:rFonts w:ascii="Century Gothic" w:eastAsia="Calibri" w:hAnsi="Century Gothic" w:cs="Tahoma"/>
          <w:sz w:val="28"/>
          <w:szCs w:val="28"/>
        </w:rPr>
        <w:t>s</w:t>
      </w:r>
      <w:r w:rsidR="0091078F" w:rsidRPr="00974ADD">
        <w:rPr>
          <w:rFonts w:ascii="Century Gothic" w:eastAsia="Calibri" w:hAnsi="Century Gothic" w:cs="Tahoma"/>
          <w:sz w:val="28"/>
          <w:szCs w:val="28"/>
        </w:rPr>
        <w:t xml:space="preserve"> from the international community </w:t>
      </w:r>
      <w:r w:rsidR="0091078F" w:rsidRPr="0091078F">
        <w:rPr>
          <w:rFonts w:ascii="Century Gothic" w:eastAsia="Calibri" w:hAnsi="Century Gothic" w:cs="Tahoma"/>
          <w:sz w:val="28"/>
          <w:szCs w:val="28"/>
        </w:rPr>
        <w:t xml:space="preserve">and </w:t>
      </w:r>
      <w:r>
        <w:rPr>
          <w:rFonts w:ascii="Century Gothic" w:eastAsia="Calibri" w:hAnsi="Century Gothic" w:cs="Tahoma"/>
          <w:sz w:val="28"/>
          <w:szCs w:val="28"/>
        </w:rPr>
        <w:t xml:space="preserve">development partners </w:t>
      </w:r>
      <w:r w:rsidR="0091078F" w:rsidRPr="0091078F">
        <w:rPr>
          <w:rFonts w:ascii="Century Gothic" w:eastAsia="Calibri" w:hAnsi="Century Gothic" w:cs="Tahoma"/>
          <w:sz w:val="28"/>
          <w:szCs w:val="28"/>
        </w:rPr>
        <w:t xml:space="preserve">to work together </w:t>
      </w:r>
      <w:r w:rsidR="005D7369">
        <w:rPr>
          <w:rFonts w:ascii="Century Gothic" w:eastAsia="Calibri" w:hAnsi="Century Gothic" w:cs="Tahoma"/>
          <w:sz w:val="28"/>
          <w:szCs w:val="28"/>
        </w:rPr>
        <w:t>t</w:t>
      </w:r>
      <w:r w:rsidR="0091078F" w:rsidRPr="0091078F">
        <w:rPr>
          <w:rFonts w:ascii="Century Gothic" w:eastAsia="Calibri" w:hAnsi="Century Gothic" w:cs="Tahoma"/>
          <w:sz w:val="28"/>
          <w:szCs w:val="28"/>
        </w:rPr>
        <w:t xml:space="preserve">o uplift this young agency. The challenges </w:t>
      </w:r>
      <w:r w:rsidR="003B1B26">
        <w:rPr>
          <w:rFonts w:ascii="Century Gothic" w:eastAsia="Calibri" w:hAnsi="Century Gothic" w:cs="Tahoma"/>
          <w:sz w:val="28"/>
          <w:szCs w:val="28"/>
        </w:rPr>
        <w:t xml:space="preserve">we incur </w:t>
      </w:r>
      <w:r w:rsidR="0091078F" w:rsidRPr="0091078F">
        <w:rPr>
          <w:rFonts w:ascii="Century Gothic" w:hAnsi="Century Gothic"/>
          <w:sz w:val="28"/>
          <w:szCs w:val="28"/>
        </w:rPr>
        <w:t>range from</w:t>
      </w:r>
      <w:r w:rsidR="0038028F" w:rsidRPr="0091078F">
        <w:rPr>
          <w:rFonts w:ascii="Century Gothic" w:hAnsi="Century Gothic"/>
          <w:sz w:val="28"/>
          <w:szCs w:val="28"/>
        </w:rPr>
        <w:t xml:space="preserve"> </w:t>
      </w:r>
      <w:r w:rsidR="0091078F" w:rsidRPr="0091078F">
        <w:rPr>
          <w:rFonts w:ascii="Century Gothic" w:hAnsi="Century Gothic"/>
          <w:sz w:val="28"/>
          <w:szCs w:val="28"/>
        </w:rPr>
        <w:t xml:space="preserve">prosecution and adjudication of complex cases, </w:t>
      </w:r>
      <w:r w:rsidR="0038028F" w:rsidRPr="0091078F">
        <w:rPr>
          <w:rFonts w:ascii="Century Gothic" w:hAnsi="Century Gothic"/>
          <w:sz w:val="28"/>
          <w:szCs w:val="28"/>
        </w:rPr>
        <w:t>resource constraints</w:t>
      </w:r>
      <w:r w:rsidR="0091078F" w:rsidRPr="0091078F">
        <w:rPr>
          <w:rFonts w:ascii="Century Gothic" w:hAnsi="Century Gothic"/>
          <w:sz w:val="28"/>
          <w:szCs w:val="28"/>
        </w:rPr>
        <w:t xml:space="preserve">, </w:t>
      </w:r>
      <w:r w:rsidR="0038028F" w:rsidRPr="0091078F">
        <w:rPr>
          <w:rFonts w:ascii="Century Gothic" w:hAnsi="Century Gothic"/>
          <w:sz w:val="28"/>
          <w:szCs w:val="28"/>
        </w:rPr>
        <w:t>technical expertise</w:t>
      </w:r>
      <w:r w:rsidR="0091078F" w:rsidRPr="0091078F">
        <w:rPr>
          <w:rFonts w:ascii="Century Gothic" w:hAnsi="Century Gothic"/>
          <w:sz w:val="28"/>
          <w:szCs w:val="28"/>
        </w:rPr>
        <w:t>,</w:t>
      </w:r>
      <w:r w:rsidR="0038028F" w:rsidRPr="0091078F">
        <w:rPr>
          <w:rFonts w:ascii="Century Gothic" w:hAnsi="Century Gothic"/>
          <w:sz w:val="28"/>
          <w:szCs w:val="28"/>
        </w:rPr>
        <w:t xml:space="preserve"> </w:t>
      </w:r>
      <w:r w:rsidR="0091078F" w:rsidRPr="0091078F">
        <w:rPr>
          <w:rFonts w:ascii="Century Gothic" w:hAnsi="Century Gothic"/>
          <w:sz w:val="28"/>
          <w:szCs w:val="28"/>
        </w:rPr>
        <w:t xml:space="preserve">complex </w:t>
      </w:r>
      <w:r w:rsidR="0038028F" w:rsidRPr="0091078F">
        <w:rPr>
          <w:rFonts w:ascii="Century Gothic" w:hAnsi="Century Gothic"/>
          <w:sz w:val="28"/>
          <w:szCs w:val="28"/>
        </w:rPr>
        <w:t>mergers</w:t>
      </w:r>
      <w:r w:rsidR="0091078F" w:rsidRPr="0091078F">
        <w:rPr>
          <w:rFonts w:ascii="Century Gothic" w:hAnsi="Century Gothic"/>
          <w:sz w:val="28"/>
          <w:szCs w:val="28"/>
        </w:rPr>
        <w:t xml:space="preserve"> assessment and</w:t>
      </w:r>
      <w:r w:rsidR="0038028F" w:rsidRPr="0091078F">
        <w:rPr>
          <w:rFonts w:ascii="Century Gothic" w:hAnsi="Century Gothic"/>
          <w:sz w:val="28"/>
          <w:szCs w:val="28"/>
        </w:rPr>
        <w:t xml:space="preserve"> evidence collection</w:t>
      </w:r>
      <w:r w:rsidR="0091078F">
        <w:rPr>
          <w:rFonts w:ascii="Century Gothic" w:hAnsi="Century Gothic"/>
          <w:sz w:val="28"/>
          <w:szCs w:val="28"/>
        </w:rPr>
        <w:t>.</w:t>
      </w:r>
      <w:r w:rsidR="005D7369">
        <w:rPr>
          <w:rFonts w:ascii="Century Gothic" w:hAnsi="Century Gothic"/>
          <w:sz w:val="28"/>
          <w:szCs w:val="28"/>
        </w:rPr>
        <w:t xml:space="preserve"> </w:t>
      </w:r>
    </w:p>
    <w:p w:rsidR="00DA68A4" w:rsidRPr="00DA68A4" w:rsidRDefault="00DA68A4" w:rsidP="00A14084">
      <w:pPr>
        <w:pStyle w:val="ListParagraph"/>
        <w:spacing w:after="0" w:line="360" w:lineRule="auto"/>
        <w:rPr>
          <w:rFonts w:ascii="Century Gothic" w:hAnsi="Century Gothic"/>
          <w:color w:val="0070C0"/>
          <w:sz w:val="28"/>
          <w:szCs w:val="28"/>
        </w:rPr>
      </w:pPr>
    </w:p>
    <w:p w:rsidR="00B83EEE" w:rsidRPr="00FC0B80" w:rsidRDefault="00B63B8F" w:rsidP="00A14084">
      <w:pPr>
        <w:pStyle w:val="ListParagraph"/>
        <w:numPr>
          <w:ilvl w:val="0"/>
          <w:numId w:val="1"/>
        </w:numPr>
        <w:spacing w:after="0" w:line="360" w:lineRule="auto"/>
        <w:jc w:val="both"/>
        <w:rPr>
          <w:rFonts w:ascii="Century Gothic" w:hAnsi="Century Gothic"/>
          <w:color w:val="0070C0"/>
          <w:sz w:val="28"/>
          <w:szCs w:val="28"/>
          <w:lang w:val="en-US"/>
        </w:rPr>
      </w:pPr>
      <w:r w:rsidRPr="00FC0B80">
        <w:rPr>
          <w:rFonts w:ascii="Century Gothic" w:hAnsi="Century Gothic"/>
          <w:sz w:val="28"/>
          <w:szCs w:val="28"/>
        </w:rPr>
        <w:t>I was reliably informed that it is within your established tradition that dissemination workshops for the benefit of the peer reviewed countries are organised after the peer review session. What I appreciate most</w:t>
      </w:r>
      <w:r w:rsidR="00B505F1" w:rsidRPr="00FC0B80">
        <w:rPr>
          <w:rFonts w:ascii="Century Gothic" w:hAnsi="Century Gothic"/>
          <w:sz w:val="28"/>
          <w:szCs w:val="28"/>
        </w:rPr>
        <w:t>,</w:t>
      </w:r>
      <w:r w:rsidRPr="00FC0B80">
        <w:rPr>
          <w:rFonts w:ascii="Century Gothic" w:hAnsi="Century Gothic"/>
          <w:sz w:val="28"/>
          <w:szCs w:val="28"/>
        </w:rPr>
        <w:t xml:space="preserve"> is that these workshops take place in the pee</w:t>
      </w:r>
      <w:r w:rsidR="00B505F1" w:rsidRPr="00FC0B80">
        <w:rPr>
          <w:rFonts w:ascii="Century Gothic" w:hAnsi="Century Gothic"/>
          <w:sz w:val="28"/>
          <w:szCs w:val="28"/>
        </w:rPr>
        <w:t>r reviewed countries and target</w:t>
      </w:r>
      <w:r w:rsidRPr="00FC0B80">
        <w:rPr>
          <w:rFonts w:ascii="Century Gothic" w:hAnsi="Century Gothic"/>
          <w:sz w:val="28"/>
          <w:szCs w:val="28"/>
        </w:rPr>
        <w:t xml:space="preserve"> all </w:t>
      </w:r>
      <w:r w:rsidR="00ED2AB2" w:rsidRPr="00FC0B80">
        <w:rPr>
          <w:rFonts w:ascii="Century Gothic" w:hAnsi="Century Gothic"/>
          <w:sz w:val="28"/>
          <w:szCs w:val="28"/>
        </w:rPr>
        <w:t xml:space="preserve">relevant </w:t>
      </w:r>
      <w:r w:rsidRPr="00FC0B80">
        <w:rPr>
          <w:rFonts w:ascii="Century Gothic" w:hAnsi="Century Gothic"/>
          <w:sz w:val="28"/>
          <w:szCs w:val="28"/>
        </w:rPr>
        <w:t>stakeholders. The dissemination worksho</w:t>
      </w:r>
      <w:r w:rsidR="00B505F1" w:rsidRPr="00FC0B80">
        <w:rPr>
          <w:rFonts w:ascii="Century Gothic" w:hAnsi="Century Gothic"/>
          <w:sz w:val="28"/>
          <w:szCs w:val="28"/>
        </w:rPr>
        <w:t>ps will take us a long way as they</w:t>
      </w:r>
      <w:r w:rsidRPr="00FC0B80">
        <w:rPr>
          <w:rFonts w:ascii="Century Gothic" w:hAnsi="Century Gothic"/>
          <w:sz w:val="28"/>
          <w:szCs w:val="28"/>
        </w:rPr>
        <w:t xml:space="preserve"> will also </w:t>
      </w:r>
      <w:r w:rsidR="00DA68A4" w:rsidRPr="00FC0B80">
        <w:rPr>
          <w:rFonts w:ascii="Century Gothic" w:hAnsi="Century Gothic"/>
          <w:sz w:val="28"/>
          <w:szCs w:val="28"/>
        </w:rPr>
        <w:t xml:space="preserve">bring tangible results and benefits </w:t>
      </w:r>
      <w:r w:rsidRPr="00FC0B80">
        <w:rPr>
          <w:rFonts w:ascii="Century Gothic" w:hAnsi="Century Gothic"/>
          <w:sz w:val="28"/>
          <w:szCs w:val="28"/>
        </w:rPr>
        <w:t>of</w:t>
      </w:r>
      <w:r w:rsidR="00B505F1" w:rsidRPr="00FC0B80">
        <w:rPr>
          <w:rFonts w:ascii="Century Gothic" w:hAnsi="Century Gothic"/>
          <w:sz w:val="28"/>
          <w:szCs w:val="28"/>
        </w:rPr>
        <w:t xml:space="preserve"> the</w:t>
      </w:r>
      <w:r w:rsidRPr="00FC0B80">
        <w:rPr>
          <w:rFonts w:ascii="Century Gothic" w:hAnsi="Century Gothic"/>
          <w:sz w:val="28"/>
          <w:szCs w:val="28"/>
        </w:rPr>
        <w:t xml:space="preserve"> peer review exercise. </w:t>
      </w:r>
    </w:p>
    <w:p w:rsidR="00F40C63" w:rsidRPr="00B40D8F" w:rsidRDefault="00F40C63" w:rsidP="00A14084">
      <w:pPr>
        <w:pStyle w:val="ListParagraph"/>
        <w:spacing w:after="0" w:line="360" w:lineRule="auto"/>
        <w:jc w:val="both"/>
        <w:rPr>
          <w:rFonts w:ascii="Century Gothic" w:eastAsia="Calibri" w:hAnsi="Century Gothic" w:cs="Tahoma"/>
          <w:sz w:val="28"/>
          <w:szCs w:val="28"/>
          <w:lang w:val="en-ZA"/>
        </w:rPr>
      </w:pPr>
    </w:p>
    <w:p w:rsidR="00115C3C" w:rsidRPr="00B40D8F" w:rsidRDefault="00115C3C" w:rsidP="00A14084">
      <w:pPr>
        <w:pStyle w:val="ListParagraph"/>
        <w:numPr>
          <w:ilvl w:val="0"/>
          <w:numId w:val="1"/>
        </w:numPr>
        <w:spacing w:after="0" w:line="360" w:lineRule="auto"/>
        <w:jc w:val="both"/>
        <w:rPr>
          <w:rFonts w:ascii="Century Gothic" w:eastAsia="Calibri" w:hAnsi="Century Gothic" w:cs="Tahoma"/>
          <w:sz w:val="28"/>
          <w:szCs w:val="28"/>
          <w:lang w:val="en-ZA"/>
        </w:rPr>
      </w:pPr>
      <w:r w:rsidRPr="00FC0B80">
        <w:rPr>
          <w:rFonts w:ascii="Century Gothic" w:eastAsia="Calibri" w:hAnsi="Century Gothic" w:cs="Tahoma"/>
          <w:b/>
          <w:sz w:val="28"/>
          <w:szCs w:val="28"/>
          <w:lang w:val="en-ZA"/>
        </w:rPr>
        <w:t>As I conclude</w:t>
      </w:r>
      <w:r w:rsidRPr="00B40D8F">
        <w:rPr>
          <w:rFonts w:ascii="Century Gothic" w:eastAsia="Calibri" w:hAnsi="Century Gothic" w:cs="Tahoma"/>
          <w:sz w:val="28"/>
          <w:szCs w:val="28"/>
          <w:lang w:val="en-ZA"/>
        </w:rPr>
        <w:t>, let me take this opportunity to express my heartfelt gratitude to everyone whose dedication and efforts have contributed to the finali</w:t>
      </w:r>
      <w:r w:rsidR="00B94172" w:rsidRPr="00B40D8F">
        <w:rPr>
          <w:rFonts w:ascii="Century Gothic" w:eastAsia="Calibri" w:hAnsi="Century Gothic" w:cs="Tahoma"/>
          <w:sz w:val="28"/>
          <w:szCs w:val="28"/>
          <w:lang w:val="en-ZA"/>
        </w:rPr>
        <w:t>s</w:t>
      </w:r>
      <w:r w:rsidRPr="00B40D8F">
        <w:rPr>
          <w:rFonts w:ascii="Century Gothic" w:eastAsia="Calibri" w:hAnsi="Century Gothic" w:cs="Tahoma"/>
          <w:sz w:val="28"/>
          <w:szCs w:val="28"/>
          <w:lang w:val="en-ZA"/>
        </w:rPr>
        <w:t xml:space="preserve">ation of this </w:t>
      </w:r>
      <w:r w:rsidR="00B94172" w:rsidRPr="00B40D8F">
        <w:rPr>
          <w:rFonts w:ascii="Century Gothic" w:eastAsia="Calibri" w:hAnsi="Century Gothic" w:cs="Tahoma"/>
          <w:sz w:val="28"/>
          <w:szCs w:val="28"/>
          <w:lang w:val="en-ZA"/>
        </w:rPr>
        <w:t>review</w:t>
      </w:r>
      <w:r w:rsidR="00B505F1">
        <w:rPr>
          <w:rFonts w:ascii="Century Gothic" w:eastAsia="Calibri" w:hAnsi="Century Gothic" w:cs="Tahoma"/>
          <w:sz w:val="28"/>
          <w:szCs w:val="28"/>
          <w:lang w:val="en-ZA"/>
        </w:rPr>
        <w:t>, including those who found</w:t>
      </w:r>
      <w:r w:rsidR="00FD0B03">
        <w:rPr>
          <w:rFonts w:ascii="Century Gothic" w:eastAsia="Calibri" w:hAnsi="Century Gothic" w:cs="Tahoma"/>
          <w:sz w:val="28"/>
          <w:szCs w:val="28"/>
          <w:lang w:val="en-ZA"/>
        </w:rPr>
        <w:t xml:space="preserve"> it necessary to attend this peer review session</w:t>
      </w:r>
      <w:r w:rsidRPr="00B40D8F">
        <w:rPr>
          <w:rFonts w:ascii="Century Gothic" w:eastAsia="Calibri" w:hAnsi="Century Gothic" w:cs="Tahoma"/>
          <w:sz w:val="28"/>
          <w:szCs w:val="28"/>
          <w:lang w:val="en-ZA"/>
        </w:rPr>
        <w:t xml:space="preserve">. </w:t>
      </w:r>
      <w:r w:rsidR="00B505F1">
        <w:rPr>
          <w:rFonts w:ascii="Century Gothic" w:eastAsia="Calibri" w:hAnsi="Century Gothic" w:cs="Tahoma"/>
          <w:sz w:val="28"/>
          <w:szCs w:val="28"/>
          <w:lang w:val="en-ZA"/>
        </w:rPr>
        <w:t xml:space="preserve">A </w:t>
      </w:r>
      <w:r w:rsidRPr="00B40D8F">
        <w:rPr>
          <w:rFonts w:ascii="Century Gothic" w:eastAsia="Calibri" w:hAnsi="Century Gothic" w:cs="Tahoma"/>
          <w:sz w:val="28"/>
          <w:szCs w:val="28"/>
          <w:lang w:val="en-ZA"/>
        </w:rPr>
        <w:t>Special thanks go</w:t>
      </w:r>
      <w:r w:rsidR="00B505F1">
        <w:rPr>
          <w:rFonts w:ascii="Century Gothic" w:eastAsia="Calibri" w:hAnsi="Century Gothic" w:cs="Tahoma"/>
          <w:sz w:val="28"/>
          <w:szCs w:val="28"/>
          <w:lang w:val="en-ZA"/>
        </w:rPr>
        <w:t>es</w:t>
      </w:r>
      <w:r w:rsidRPr="00B40D8F">
        <w:rPr>
          <w:rFonts w:ascii="Century Gothic" w:eastAsia="Calibri" w:hAnsi="Century Gothic" w:cs="Tahoma"/>
          <w:sz w:val="28"/>
          <w:szCs w:val="28"/>
          <w:lang w:val="en-ZA"/>
        </w:rPr>
        <w:t xml:space="preserve"> to </w:t>
      </w:r>
      <w:r w:rsidR="00E12F8A" w:rsidRPr="00B40D8F">
        <w:rPr>
          <w:rFonts w:ascii="Century Gothic" w:eastAsia="Calibri" w:hAnsi="Century Gothic" w:cs="Tahoma"/>
          <w:sz w:val="28"/>
          <w:szCs w:val="28"/>
          <w:lang w:val="en-ZA"/>
        </w:rPr>
        <w:t xml:space="preserve">both </w:t>
      </w:r>
      <w:r w:rsidRPr="00B40D8F">
        <w:rPr>
          <w:rFonts w:ascii="Century Gothic" w:eastAsia="Calibri" w:hAnsi="Century Gothic" w:cs="Tahoma"/>
          <w:sz w:val="28"/>
          <w:szCs w:val="28"/>
          <w:lang w:val="en-ZA"/>
        </w:rPr>
        <w:t xml:space="preserve">teams of </w:t>
      </w:r>
      <w:r w:rsidR="008611E4" w:rsidRPr="00B40D8F">
        <w:rPr>
          <w:rFonts w:ascii="Century Gothic" w:eastAsia="Calibri" w:hAnsi="Century Gothic" w:cs="Tahoma"/>
          <w:sz w:val="28"/>
          <w:szCs w:val="28"/>
          <w:lang w:val="en-ZA"/>
        </w:rPr>
        <w:t xml:space="preserve">the Competition </w:t>
      </w:r>
      <w:r w:rsidR="00FD0B03">
        <w:rPr>
          <w:rFonts w:ascii="Century Gothic" w:eastAsia="Calibri" w:hAnsi="Century Gothic" w:cs="Tahoma"/>
          <w:sz w:val="28"/>
          <w:szCs w:val="28"/>
          <w:lang w:val="en-ZA"/>
        </w:rPr>
        <w:t xml:space="preserve">Commission, </w:t>
      </w:r>
      <w:r w:rsidR="008611E4" w:rsidRPr="00B40D8F">
        <w:rPr>
          <w:rFonts w:ascii="Century Gothic" w:eastAsia="Calibri" w:hAnsi="Century Gothic" w:cs="Tahoma"/>
          <w:sz w:val="28"/>
          <w:szCs w:val="28"/>
          <w:lang w:val="en-ZA"/>
        </w:rPr>
        <w:t xml:space="preserve">Authority </w:t>
      </w:r>
      <w:r w:rsidRPr="00B40D8F">
        <w:rPr>
          <w:rFonts w:ascii="Century Gothic" w:eastAsia="Calibri" w:hAnsi="Century Gothic" w:cs="Tahoma"/>
          <w:sz w:val="28"/>
          <w:szCs w:val="28"/>
          <w:lang w:val="en-ZA"/>
        </w:rPr>
        <w:t xml:space="preserve">and </w:t>
      </w:r>
      <w:r w:rsidR="008611E4" w:rsidRPr="00B40D8F">
        <w:rPr>
          <w:rFonts w:ascii="Century Gothic" w:eastAsia="Calibri" w:hAnsi="Century Gothic" w:cs="Tahoma"/>
          <w:sz w:val="28"/>
          <w:szCs w:val="28"/>
          <w:lang w:val="en-ZA"/>
        </w:rPr>
        <w:t>UNCTAD</w:t>
      </w:r>
      <w:r w:rsidRPr="00B40D8F">
        <w:rPr>
          <w:rFonts w:ascii="Century Gothic" w:eastAsia="Calibri" w:hAnsi="Century Gothic" w:cs="Tahoma"/>
          <w:sz w:val="28"/>
          <w:szCs w:val="28"/>
          <w:lang w:val="en-ZA"/>
        </w:rPr>
        <w:t xml:space="preserve">, whose experience and insights made this journey possible, culminating in today’s </w:t>
      </w:r>
      <w:r w:rsidR="008611E4" w:rsidRPr="00B40D8F">
        <w:rPr>
          <w:rFonts w:ascii="Century Gothic" w:eastAsia="Calibri" w:hAnsi="Century Gothic" w:cs="Tahoma"/>
          <w:sz w:val="28"/>
          <w:szCs w:val="28"/>
          <w:lang w:val="en-ZA"/>
        </w:rPr>
        <w:t>gathering</w:t>
      </w:r>
      <w:r w:rsidRPr="00B40D8F">
        <w:rPr>
          <w:rFonts w:ascii="Century Gothic" w:eastAsia="Calibri" w:hAnsi="Century Gothic" w:cs="Tahoma"/>
          <w:sz w:val="28"/>
          <w:szCs w:val="28"/>
          <w:lang w:val="en-ZA"/>
        </w:rPr>
        <w:t xml:space="preserve">. I, therefore, have no doubt that with the same dedication and commitment, the intended benefits of this </w:t>
      </w:r>
      <w:r w:rsidR="008611E4" w:rsidRPr="00B40D8F">
        <w:rPr>
          <w:rFonts w:ascii="Century Gothic" w:eastAsia="Calibri" w:hAnsi="Century Gothic" w:cs="Tahoma"/>
          <w:sz w:val="28"/>
          <w:szCs w:val="28"/>
          <w:lang w:val="en-ZA"/>
        </w:rPr>
        <w:t>peer review exercise</w:t>
      </w:r>
      <w:r w:rsidRPr="00B40D8F">
        <w:rPr>
          <w:rFonts w:ascii="Century Gothic" w:eastAsia="Calibri" w:hAnsi="Century Gothic" w:cs="Tahoma"/>
          <w:sz w:val="28"/>
          <w:szCs w:val="28"/>
          <w:lang w:val="en-ZA"/>
        </w:rPr>
        <w:t xml:space="preserve"> will be realised.</w:t>
      </w:r>
    </w:p>
    <w:p w:rsidR="00C82090" w:rsidRPr="00B40D8F" w:rsidRDefault="00C82090" w:rsidP="00A14084">
      <w:pPr>
        <w:spacing w:after="0" w:line="360" w:lineRule="auto"/>
        <w:ind w:left="720" w:hanging="720"/>
        <w:jc w:val="both"/>
        <w:rPr>
          <w:rFonts w:ascii="Century Gothic" w:eastAsia="Calibri" w:hAnsi="Century Gothic" w:cs="Tahoma"/>
          <w:sz w:val="28"/>
          <w:szCs w:val="28"/>
          <w:lang w:val="en-ZA"/>
        </w:rPr>
      </w:pPr>
    </w:p>
    <w:p w:rsidR="002D26BE" w:rsidRDefault="00115C3C" w:rsidP="00A14084">
      <w:pPr>
        <w:spacing w:after="0" w:line="360" w:lineRule="auto"/>
        <w:jc w:val="center"/>
        <w:rPr>
          <w:rFonts w:ascii="Century Gothic" w:eastAsia="Calibri" w:hAnsi="Century Gothic" w:cs="Tahoma"/>
          <w:b/>
          <w:sz w:val="28"/>
          <w:szCs w:val="28"/>
          <w:lang w:val="en-ZA"/>
        </w:rPr>
      </w:pPr>
      <w:r w:rsidRPr="00B40D8F">
        <w:rPr>
          <w:rFonts w:ascii="Century Gothic" w:eastAsia="Calibri" w:hAnsi="Century Gothic" w:cs="Tahoma"/>
          <w:b/>
          <w:sz w:val="28"/>
          <w:szCs w:val="28"/>
          <w:lang w:val="en-ZA"/>
        </w:rPr>
        <w:t>THANK YOU!</w:t>
      </w:r>
    </w:p>
    <w:p w:rsidR="00977B6C" w:rsidRPr="00B40D8F" w:rsidRDefault="00977B6C" w:rsidP="00A14084">
      <w:pPr>
        <w:spacing w:after="0" w:line="360" w:lineRule="auto"/>
        <w:jc w:val="center"/>
        <w:rPr>
          <w:rFonts w:ascii="Century Gothic" w:hAnsi="Century Gothic"/>
        </w:rPr>
      </w:pPr>
    </w:p>
    <w:sectPr w:rsidR="00977B6C" w:rsidRPr="00B40D8F" w:rsidSect="00FB75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10F" w:rsidRDefault="00BD410F">
      <w:pPr>
        <w:spacing w:after="0" w:line="240" w:lineRule="auto"/>
      </w:pPr>
      <w:r>
        <w:separator/>
      </w:r>
    </w:p>
  </w:endnote>
  <w:endnote w:type="continuationSeparator" w:id="0">
    <w:p w:rsidR="00BD410F" w:rsidRDefault="00BD4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9CA" w:rsidRDefault="008611E4" w:rsidP="00034D64">
    <w:pPr>
      <w:pStyle w:val="Footer"/>
      <w:pBdr>
        <w:top w:val="single" w:sz="4" w:space="1" w:color="D9D9D9"/>
      </w:pBdr>
      <w:jc w:val="right"/>
    </w:pPr>
    <w:r>
      <w:fldChar w:fldCharType="begin"/>
    </w:r>
    <w:r>
      <w:instrText xml:space="preserve"> PAGE   \* MERGEFORMAT </w:instrText>
    </w:r>
    <w:r>
      <w:fldChar w:fldCharType="separate"/>
    </w:r>
    <w:r w:rsidR="00895C1D">
      <w:rPr>
        <w:noProof/>
      </w:rPr>
      <w:t>1</w:t>
    </w:r>
    <w:r>
      <w:rPr>
        <w:noProof/>
      </w:rPr>
      <w:fldChar w:fldCharType="end"/>
    </w:r>
    <w:r>
      <w:t xml:space="preserve"> | </w:t>
    </w:r>
    <w:r w:rsidRPr="00034D64">
      <w:rPr>
        <w:color w:val="7F7F7F"/>
        <w:spacing w:val="60"/>
      </w:rPr>
      <w:t>Page</w:t>
    </w:r>
  </w:p>
  <w:p w:rsidR="00F079CA" w:rsidRDefault="00895C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10F" w:rsidRDefault="00BD410F">
      <w:pPr>
        <w:spacing w:after="0" w:line="240" w:lineRule="auto"/>
      </w:pPr>
      <w:r>
        <w:separator/>
      </w:r>
    </w:p>
  </w:footnote>
  <w:footnote w:type="continuationSeparator" w:id="0">
    <w:p w:rsidR="00BD410F" w:rsidRDefault="00BD41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A2B92"/>
    <w:multiLevelType w:val="hybridMultilevel"/>
    <w:tmpl w:val="169817F0"/>
    <w:lvl w:ilvl="0" w:tplc="C776AC50">
      <w:start w:val="1"/>
      <w:numFmt w:val="decimal"/>
      <w:lvlText w:val="%1."/>
      <w:lvlJc w:val="left"/>
      <w:pPr>
        <w:ind w:left="502" w:hanging="360"/>
      </w:pPr>
      <w:rPr>
        <w:rFonts w:hint="default"/>
        <w:b w:val="0"/>
        <w:color w:val="auto"/>
        <w:sz w:val="28"/>
        <w:szCs w:val="2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55D8150F"/>
    <w:multiLevelType w:val="multilevel"/>
    <w:tmpl w:val="AF2EED6C"/>
    <w:lvl w:ilvl="0">
      <w:start w:val="1"/>
      <w:numFmt w:val="decimal"/>
      <w:lvlText w:val="%1."/>
      <w:lvlJc w:val="left"/>
      <w:pPr>
        <w:ind w:left="720" w:hanging="720"/>
      </w:pPr>
      <w:rPr>
        <w:rFonts w:hint="default"/>
        <w:b w:val="0"/>
        <w:color w:val="auto"/>
      </w:rPr>
    </w:lvl>
    <w:lvl w:ilvl="1">
      <w:start w:val="1"/>
      <w:numFmt w:val="decimal"/>
      <w:lvlText w:val="%1.%2"/>
      <w:lvlJc w:val="left"/>
      <w:pPr>
        <w:ind w:left="1440" w:hanging="720"/>
      </w:pPr>
      <w:rPr>
        <w:rFonts w:hint="default"/>
        <w:b/>
      </w:rPr>
    </w:lvl>
    <w:lvl w:ilvl="2">
      <w:start w:val="1"/>
      <w:numFmt w:val="decimal"/>
      <w:lvlText w:val="%1.%2.%3"/>
      <w:lvlJc w:val="left"/>
      <w:pPr>
        <w:ind w:left="2520" w:hanging="108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560" w:hanging="2520"/>
      </w:pPr>
      <w:rPr>
        <w:rFonts w:hint="default"/>
        <w:b/>
      </w:rPr>
    </w:lvl>
    <w:lvl w:ilvl="8">
      <w:start w:val="1"/>
      <w:numFmt w:val="decimal"/>
      <w:lvlText w:val="%1.%2.%3.%4.%5.%6.%7.%8.%9"/>
      <w:lvlJc w:val="left"/>
      <w:pPr>
        <w:ind w:left="8280" w:hanging="2520"/>
      </w:pPr>
      <w:rPr>
        <w:rFonts w:hint="default"/>
        <w:b/>
      </w:rPr>
    </w:lvl>
  </w:abstractNum>
  <w:abstractNum w:abstractNumId="2" w15:restartNumberingAfterBreak="0">
    <w:nsid w:val="7AEB5635"/>
    <w:multiLevelType w:val="hybridMultilevel"/>
    <w:tmpl w:val="093A737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3C"/>
    <w:rsid w:val="000073B2"/>
    <w:rsid w:val="000140E2"/>
    <w:rsid w:val="000234AA"/>
    <w:rsid w:val="00035310"/>
    <w:rsid w:val="000650E3"/>
    <w:rsid w:val="00074BB1"/>
    <w:rsid w:val="0008000A"/>
    <w:rsid w:val="000843DC"/>
    <w:rsid w:val="000A7302"/>
    <w:rsid w:val="000C30E6"/>
    <w:rsid w:val="000F25D0"/>
    <w:rsid w:val="00115C3C"/>
    <w:rsid w:val="00136D34"/>
    <w:rsid w:val="0016402A"/>
    <w:rsid w:val="0018796B"/>
    <w:rsid w:val="001932C2"/>
    <w:rsid w:val="001A7D72"/>
    <w:rsid w:val="001B03E3"/>
    <w:rsid w:val="001C4AB3"/>
    <w:rsid w:val="001F1CD3"/>
    <w:rsid w:val="00200A67"/>
    <w:rsid w:val="0020437C"/>
    <w:rsid w:val="00217044"/>
    <w:rsid w:val="00224DA5"/>
    <w:rsid w:val="00250A6D"/>
    <w:rsid w:val="00290FE3"/>
    <w:rsid w:val="002D26BE"/>
    <w:rsid w:val="002E1CE1"/>
    <w:rsid w:val="002F7083"/>
    <w:rsid w:val="00304B20"/>
    <w:rsid w:val="00307AF7"/>
    <w:rsid w:val="0033466E"/>
    <w:rsid w:val="00343A62"/>
    <w:rsid w:val="003471FE"/>
    <w:rsid w:val="0038028F"/>
    <w:rsid w:val="00390DD2"/>
    <w:rsid w:val="003B1B26"/>
    <w:rsid w:val="004050A9"/>
    <w:rsid w:val="00406086"/>
    <w:rsid w:val="00444C05"/>
    <w:rsid w:val="00461887"/>
    <w:rsid w:val="004D2DE1"/>
    <w:rsid w:val="004D3ADF"/>
    <w:rsid w:val="004E2433"/>
    <w:rsid w:val="005646E5"/>
    <w:rsid w:val="00572453"/>
    <w:rsid w:val="00575AC9"/>
    <w:rsid w:val="005A3791"/>
    <w:rsid w:val="005A53DC"/>
    <w:rsid w:val="005C36D7"/>
    <w:rsid w:val="005D7369"/>
    <w:rsid w:val="005E6208"/>
    <w:rsid w:val="00631F17"/>
    <w:rsid w:val="0064476D"/>
    <w:rsid w:val="00646E33"/>
    <w:rsid w:val="006853E2"/>
    <w:rsid w:val="006A7456"/>
    <w:rsid w:val="007366F5"/>
    <w:rsid w:val="00746876"/>
    <w:rsid w:val="00751BF4"/>
    <w:rsid w:val="007521B0"/>
    <w:rsid w:val="00790570"/>
    <w:rsid w:val="007B3818"/>
    <w:rsid w:val="007E6018"/>
    <w:rsid w:val="0080392A"/>
    <w:rsid w:val="008611E4"/>
    <w:rsid w:val="00895C1D"/>
    <w:rsid w:val="008C6DC0"/>
    <w:rsid w:val="008D0BAE"/>
    <w:rsid w:val="008E3E32"/>
    <w:rsid w:val="0091078F"/>
    <w:rsid w:val="00935635"/>
    <w:rsid w:val="00961A5F"/>
    <w:rsid w:val="00974ADD"/>
    <w:rsid w:val="00977B6C"/>
    <w:rsid w:val="00990628"/>
    <w:rsid w:val="009A03A3"/>
    <w:rsid w:val="009B4221"/>
    <w:rsid w:val="00A118F0"/>
    <w:rsid w:val="00A14084"/>
    <w:rsid w:val="00A22A5B"/>
    <w:rsid w:val="00A437A2"/>
    <w:rsid w:val="00A43EC1"/>
    <w:rsid w:val="00A71780"/>
    <w:rsid w:val="00A9243E"/>
    <w:rsid w:val="00A974EF"/>
    <w:rsid w:val="00AC1F77"/>
    <w:rsid w:val="00B40D8F"/>
    <w:rsid w:val="00B505F1"/>
    <w:rsid w:val="00B6013A"/>
    <w:rsid w:val="00B63B8F"/>
    <w:rsid w:val="00B80A84"/>
    <w:rsid w:val="00B83EEE"/>
    <w:rsid w:val="00B94172"/>
    <w:rsid w:val="00BA4239"/>
    <w:rsid w:val="00BC4B19"/>
    <w:rsid w:val="00BD410F"/>
    <w:rsid w:val="00BE434F"/>
    <w:rsid w:val="00C34E67"/>
    <w:rsid w:val="00C50856"/>
    <w:rsid w:val="00C7591D"/>
    <w:rsid w:val="00C82090"/>
    <w:rsid w:val="00C8221F"/>
    <w:rsid w:val="00CA026F"/>
    <w:rsid w:val="00CB06F1"/>
    <w:rsid w:val="00CB2057"/>
    <w:rsid w:val="00CC7993"/>
    <w:rsid w:val="00CF1B28"/>
    <w:rsid w:val="00D10EFC"/>
    <w:rsid w:val="00D328C6"/>
    <w:rsid w:val="00D47C1A"/>
    <w:rsid w:val="00D60979"/>
    <w:rsid w:val="00D61CA8"/>
    <w:rsid w:val="00DA68A4"/>
    <w:rsid w:val="00E12F8A"/>
    <w:rsid w:val="00E1431F"/>
    <w:rsid w:val="00E2349E"/>
    <w:rsid w:val="00E52E90"/>
    <w:rsid w:val="00E83995"/>
    <w:rsid w:val="00EA4663"/>
    <w:rsid w:val="00EA6EBD"/>
    <w:rsid w:val="00ED2AB2"/>
    <w:rsid w:val="00ED6164"/>
    <w:rsid w:val="00EE1D2F"/>
    <w:rsid w:val="00F24BF5"/>
    <w:rsid w:val="00F40C63"/>
    <w:rsid w:val="00F55454"/>
    <w:rsid w:val="00F920D1"/>
    <w:rsid w:val="00FA3302"/>
    <w:rsid w:val="00FB3B29"/>
    <w:rsid w:val="00FC0B80"/>
    <w:rsid w:val="00FC24DC"/>
    <w:rsid w:val="00FC6210"/>
    <w:rsid w:val="00FD0B03"/>
    <w:rsid w:val="00FE5601"/>
    <w:rsid w:val="00FE63DF"/>
    <w:rsid w:val="00FF22AE"/>
    <w:rsid w:val="00FF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E7196-05CC-4900-8A2A-21660E79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15C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C3C"/>
    <w:rPr>
      <w:lang w:val="en-GB"/>
    </w:rPr>
  </w:style>
  <w:style w:type="paragraph" w:styleId="ListParagraph">
    <w:name w:val="List Paragraph"/>
    <w:basedOn w:val="Normal"/>
    <w:uiPriority w:val="34"/>
    <w:qFormat/>
    <w:rsid w:val="001B03E3"/>
    <w:pPr>
      <w:ind w:left="720"/>
      <w:contextualSpacing/>
    </w:pPr>
  </w:style>
  <w:style w:type="paragraph" w:styleId="BalloonText">
    <w:name w:val="Balloon Text"/>
    <w:basedOn w:val="Normal"/>
    <w:link w:val="BalloonTextChar"/>
    <w:uiPriority w:val="99"/>
    <w:semiHidden/>
    <w:unhideWhenUsed/>
    <w:rsid w:val="00C508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56"/>
    <w:rPr>
      <w:rFonts w:ascii="Segoe UI" w:hAnsi="Segoe UI" w:cs="Segoe UI"/>
      <w:sz w:val="18"/>
      <w:szCs w:val="18"/>
      <w:lang w:val="en-GB"/>
    </w:rPr>
  </w:style>
  <w:style w:type="character" w:styleId="CommentReference">
    <w:name w:val="annotation reference"/>
    <w:basedOn w:val="DefaultParagraphFont"/>
    <w:uiPriority w:val="99"/>
    <w:semiHidden/>
    <w:unhideWhenUsed/>
    <w:rsid w:val="00C7591D"/>
    <w:rPr>
      <w:sz w:val="16"/>
      <w:szCs w:val="16"/>
    </w:rPr>
  </w:style>
  <w:style w:type="paragraph" w:styleId="CommentText">
    <w:name w:val="annotation text"/>
    <w:basedOn w:val="Normal"/>
    <w:link w:val="CommentTextChar"/>
    <w:uiPriority w:val="99"/>
    <w:semiHidden/>
    <w:unhideWhenUsed/>
    <w:rsid w:val="00C7591D"/>
    <w:pPr>
      <w:spacing w:line="240" w:lineRule="auto"/>
    </w:pPr>
    <w:rPr>
      <w:sz w:val="20"/>
      <w:szCs w:val="20"/>
    </w:rPr>
  </w:style>
  <w:style w:type="character" w:customStyle="1" w:styleId="CommentTextChar">
    <w:name w:val="Comment Text Char"/>
    <w:basedOn w:val="DefaultParagraphFont"/>
    <w:link w:val="CommentText"/>
    <w:uiPriority w:val="99"/>
    <w:semiHidden/>
    <w:rsid w:val="00C7591D"/>
    <w:rPr>
      <w:sz w:val="20"/>
      <w:szCs w:val="20"/>
      <w:lang w:val="en-GB"/>
    </w:rPr>
  </w:style>
  <w:style w:type="paragraph" w:styleId="CommentSubject">
    <w:name w:val="annotation subject"/>
    <w:basedOn w:val="CommentText"/>
    <w:next w:val="CommentText"/>
    <w:link w:val="CommentSubjectChar"/>
    <w:uiPriority w:val="99"/>
    <w:semiHidden/>
    <w:unhideWhenUsed/>
    <w:rsid w:val="00C7591D"/>
    <w:rPr>
      <w:b/>
      <w:bCs/>
    </w:rPr>
  </w:style>
  <w:style w:type="character" w:customStyle="1" w:styleId="CommentSubjectChar">
    <w:name w:val="Comment Subject Char"/>
    <w:basedOn w:val="CommentTextChar"/>
    <w:link w:val="CommentSubject"/>
    <w:uiPriority w:val="99"/>
    <w:semiHidden/>
    <w:rsid w:val="00C7591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Othusitse Oletile</dc:creator>
  <cp:keywords/>
  <dc:description/>
  <cp:lastModifiedBy>Gladys Ramadi</cp:lastModifiedBy>
  <cp:revision>2</cp:revision>
  <cp:lastPrinted>2018-07-06T08:01:00Z</cp:lastPrinted>
  <dcterms:created xsi:type="dcterms:W3CDTF">2018-09-14T13:58:00Z</dcterms:created>
  <dcterms:modified xsi:type="dcterms:W3CDTF">2018-09-14T13:58:00Z</dcterms:modified>
</cp:coreProperties>
</file>