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42BF4" w:rsidRPr="006608C5" w:rsidRDefault="006B0AA3" w:rsidP="005A7D30">
      <w:pPr>
        <w:pStyle w:val="Style1"/>
      </w:pPr>
      <w:r>
        <w:rPr>
          <w:lang w:val="en-ZA" w:eastAsia="en-ZA"/>
        </w:rPr>
        <mc:AlternateContent>
          <mc:Choice Requires="wps">
            <w:drawing>
              <wp:anchor distT="0" distB="0" distL="114300" distR="114300" simplePos="0" relativeHeight="251660288" behindDoc="1" locked="0" layoutInCell="1" allowOverlap="1" wp14:anchorId="337488BE" wp14:editId="18AEAAD5">
                <wp:simplePos x="0" y="0"/>
                <wp:positionH relativeFrom="column">
                  <wp:posOffset>-638176</wp:posOffset>
                </wp:positionH>
                <wp:positionV relativeFrom="paragraph">
                  <wp:posOffset>-466725</wp:posOffset>
                </wp:positionV>
                <wp:extent cx="7000875" cy="10067925"/>
                <wp:effectExtent l="19050" t="19050" r="47625" b="476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10067925"/>
                        </a:xfrm>
                        <a:prstGeom prst="rect">
                          <a:avLst/>
                        </a:prstGeom>
                        <a:solidFill>
                          <a:srgbClr val="FFFFFF"/>
                        </a:solidFill>
                        <a:ln w="50800">
                          <a:solidFill>
                            <a:srgbClr val="00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89E3C" id="Rectangle 2" o:spid="_x0000_s1026" style="position:absolute;margin-left:-50.25pt;margin-top:-36.75pt;width:551.25pt;height:79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" strokecolor="#09c" strokeweight="4pt"/>
            </w:pict>
          </mc:Fallback>
        </mc:AlternateContent>
      </w:r>
      <w:r>
        <w:rPr>
          <w:lang w:val="en-ZA" w:eastAsia="en-ZA"/>
        </w:rPr>
        <mc:AlternateContent>
          <mc:Choice Requires="wps">
            <w:drawing>
              <wp:anchor distT="0" distB="0" distL="114300" distR="114300" simplePos="0" relativeHeight="251662336" behindDoc="1" locked="0" layoutInCell="1" allowOverlap="1" wp14:anchorId="2FB91F64" wp14:editId="6BF60994">
                <wp:simplePos x="0" y="0"/>
                <wp:positionH relativeFrom="column">
                  <wp:posOffset>-466725</wp:posOffset>
                </wp:positionH>
                <wp:positionV relativeFrom="paragraph">
                  <wp:posOffset>-314325</wp:posOffset>
                </wp:positionV>
                <wp:extent cx="6667500" cy="9753600"/>
                <wp:effectExtent l="19050" t="19050" r="38100" b="3810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9753600"/>
                        </a:xfrm>
                        <a:prstGeom prst="rect">
                          <a:avLst/>
                        </a:prstGeom>
                        <a:solidFill>
                          <a:srgbClr val="FFFFFF"/>
                        </a:solidFill>
                        <a:ln w="50800">
                          <a:solidFill>
                            <a:srgbClr val="00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81FA9" id="Rectangle 4" o:spid="_x0000_s1026" style="position:absolute;margin-left:-36.75pt;margin-top:-24.75pt;width:525pt;height:7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" strokecolor="#09c" strokeweight="4pt"/>
            </w:pict>
          </mc:Fallback>
        </mc:AlternateContent>
      </w:r>
      <w:r>
        <w:rPr>
          <w:lang w:val="en-ZA" w:eastAsia="en-ZA"/>
        </w:rPr>
        <mc:AlternateContent>
          <mc:Choice Requires="wps">
            <w:drawing>
              <wp:anchor distT="0" distB="0" distL="114300" distR="114300" simplePos="0" relativeHeight="251661312" behindDoc="1" locked="0" layoutInCell="1" allowOverlap="1" wp14:anchorId="58DA7331" wp14:editId="4F820587">
                <wp:simplePos x="0" y="0"/>
                <wp:positionH relativeFrom="column">
                  <wp:posOffset>-561975</wp:posOffset>
                </wp:positionH>
                <wp:positionV relativeFrom="paragraph">
                  <wp:posOffset>-390525</wp:posOffset>
                </wp:positionV>
                <wp:extent cx="6838950" cy="9906000"/>
                <wp:effectExtent l="19050" t="19050" r="38100" b="3810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9906000"/>
                        </a:xfrm>
                        <a:prstGeom prst="rect">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78310" id="Rectangle 3" o:spid="_x0000_s1026" style="position:absolute;margin-left:-44.25pt;margin-top:-30.75pt;width:538.5pt;height:78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" strokeweight="4pt"/>
            </w:pict>
          </mc:Fallback>
        </mc:AlternateContent>
      </w:r>
      <w:r w:rsidR="00CA5252" w:rsidRPr="006608C5">
        <w:rPr>
          <w:rFonts w:ascii="Tahoma" w:hAnsi="Tahoma" w:cs="Tahoma"/>
          <w:b w:val="0"/>
          <w:sz w:val="28"/>
          <w:szCs w:val="28"/>
          <w:lang w:val="en-ZA" w:eastAsia="en-ZA"/>
        </w:rPr>
        <w:drawing>
          <wp:anchor distT="0" distB="0" distL="114300" distR="114300" simplePos="0" relativeHeight="251666432" behindDoc="1" locked="0" layoutInCell="1" allowOverlap="1" wp14:anchorId="48AFB9FE" wp14:editId="187F30A6">
            <wp:simplePos x="0" y="0"/>
            <wp:positionH relativeFrom="column">
              <wp:posOffset>2038350</wp:posOffset>
            </wp:positionH>
            <wp:positionV relativeFrom="paragraph">
              <wp:posOffset>65405</wp:posOffset>
            </wp:positionV>
            <wp:extent cx="1743075" cy="1248419"/>
            <wp:effectExtent l="0" t="0" r="0" b="8890"/>
            <wp:wrapNone/>
            <wp:docPr id="9" name="Picture 6" descr="Bo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sLOGO"/>
                    <pic:cNvPicPr>
                      <a:picLocks noChangeAspect="1" noChangeArrowheads="1"/>
                    </pic:cNvPicPr>
                  </pic:nvPicPr>
                  <pic:blipFill>
                    <a:blip r:embed="rId8"/>
                    <a:srcRect b="11853"/>
                    <a:stretch>
                      <a:fillRect/>
                    </a:stretch>
                  </pic:blipFill>
                  <pic:spPr bwMode="auto">
                    <a:xfrm>
                      <a:off x="0" y="0"/>
                      <a:ext cx="1743075" cy="12484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7D30" w:rsidRPr="006608C5">
        <w:rPr>
          <w:lang w:val="en-ZA" w:eastAsia="en-ZA"/>
        </w:rPr>
        <w:drawing>
          <wp:anchor distT="0" distB="0" distL="114300" distR="114300" simplePos="0" relativeHeight="251658240" behindDoc="1" locked="0" layoutInCell="1" allowOverlap="1" wp14:anchorId="57331955" wp14:editId="5E5FB89B">
            <wp:simplePos x="0" y="0"/>
            <wp:positionH relativeFrom="column">
              <wp:posOffset>2037092</wp:posOffset>
            </wp:positionH>
            <wp:positionV relativeFrom="paragraph">
              <wp:posOffset>190500</wp:posOffset>
            </wp:positionV>
            <wp:extent cx="1649083" cy="1181100"/>
            <wp:effectExtent l="0" t="0" r="0" b="0"/>
            <wp:wrapNone/>
            <wp:docPr id="5" name="Picture 6" descr="Bo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sLOGO"/>
                    <pic:cNvPicPr>
                      <a:picLocks noChangeAspect="1" noChangeArrowheads="1"/>
                    </pic:cNvPicPr>
                  </pic:nvPicPr>
                  <pic:blipFill>
                    <a:blip r:embed="rId8"/>
                    <a:srcRect b="11853"/>
                    <a:stretch>
                      <a:fillRect/>
                    </a:stretch>
                  </pic:blipFill>
                  <pic:spPr bwMode="auto">
                    <a:xfrm>
                      <a:off x="0" y="0"/>
                      <a:ext cx="1650210" cy="11819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42BF4" w:rsidRPr="006608C5" w:rsidRDefault="00D42BF4" w:rsidP="006608C5">
      <w:pPr>
        <w:jc w:val="both"/>
        <w:rPr>
          <w:rFonts w:ascii="Tahoma" w:hAnsi="Tahoma" w:cs="Tahoma"/>
          <w:b/>
          <w:sz w:val="28"/>
          <w:szCs w:val="28"/>
        </w:rPr>
      </w:pPr>
    </w:p>
    <w:p w:rsidR="00D42BF4" w:rsidRPr="006608C5" w:rsidRDefault="00D42BF4" w:rsidP="006608C5">
      <w:pPr>
        <w:jc w:val="both"/>
        <w:rPr>
          <w:rFonts w:ascii="Tahoma" w:hAnsi="Tahoma" w:cs="Tahoma"/>
          <w:b/>
          <w:sz w:val="28"/>
          <w:szCs w:val="28"/>
        </w:rPr>
      </w:pPr>
    </w:p>
    <w:p w:rsidR="00CA5252" w:rsidRDefault="00CA5252" w:rsidP="006608C5">
      <w:pPr>
        <w:spacing w:after="0"/>
        <w:jc w:val="center"/>
        <w:rPr>
          <w:rFonts w:ascii="Tahoma" w:hAnsi="Tahoma" w:cs="Tahoma"/>
          <w:b/>
          <w:sz w:val="28"/>
          <w:szCs w:val="28"/>
        </w:rPr>
      </w:pPr>
    </w:p>
    <w:p w:rsidR="00CA5252" w:rsidRDefault="00CA5252" w:rsidP="006608C5">
      <w:pPr>
        <w:spacing w:after="0"/>
        <w:jc w:val="center"/>
        <w:rPr>
          <w:rFonts w:ascii="Tahoma" w:hAnsi="Tahoma" w:cs="Tahoma"/>
          <w:b/>
          <w:sz w:val="28"/>
          <w:szCs w:val="28"/>
        </w:rPr>
      </w:pPr>
    </w:p>
    <w:p w:rsidR="00D42BF4" w:rsidRPr="006608C5" w:rsidRDefault="00CA5252" w:rsidP="00CA5252">
      <w:pPr>
        <w:spacing w:after="0"/>
        <w:rPr>
          <w:rFonts w:ascii="Tahoma" w:hAnsi="Tahoma" w:cs="Tahoma"/>
          <w:b/>
          <w:sz w:val="28"/>
          <w:szCs w:val="28"/>
        </w:rPr>
      </w:pPr>
      <w:r>
        <w:rPr>
          <w:rFonts w:ascii="Tahoma" w:hAnsi="Tahoma" w:cs="Tahoma"/>
          <w:b/>
          <w:sz w:val="28"/>
          <w:szCs w:val="28"/>
        </w:rPr>
        <w:t xml:space="preserve">                                     </w:t>
      </w:r>
      <w:r w:rsidR="00D42BF4" w:rsidRPr="006608C5">
        <w:rPr>
          <w:rFonts w:ascii="Tahoma" w:hAnsi="Tahoma" w:cs="Tahoma"/>
          <w:b/>
          <w:sz w:val="28"/>
          <w:szCs w:val="28"/>
        </w:rPr>
        <w:t>Republic of Botswana</w:t>
      </w:r>
    </w:p>
    <w:p w:rsidR="00D42BF4" w:rsidRPr="006608C5" w:rsidRDefault="00D42BF4" w:rsidP="006608C5">
      <w:pPr>
        <w:tabs>
          <w:tab w:val="left" w:pos="2460"/>
        </w:tabs>
        <w:spacing w:after="0"/>
        <w:jc w:val="center"/>
        <w:rPr>
          <w:rFonts w:ascii="Tahoma" w:hAnsi="Tahoma" w:cs="Tahoma"/>
          <w:b/>
          <w:sz w:val="28"/>
          <w:szCs w:val="28"/>
        </w:rPr>
      </w:pPr>
    </w:p>
    <w:p w:rsidR="00D42BF4" w:rsidRDefault="005A4762" w:rsidP="000C35E8">
      <w:pPr>
        <w:tabs>
          <w:tab w:val="left" w:pos="2460"/>
        </w:tabs>
        <w:spacing w:after="0"/>
        <w:rPr>
          <w:rFonts w:ascii="Tahoma" w:hAnsi="Tahoma" w:cs="Tahoma"/>
          <w:b/>
          <w:sz w:val="28"/>
          <w:szCs w:val="28"/>
        </w:rPr>
      </w:pPr>
      <w:r>
        <w:rPr>
          <w:rFonts w:ascii="Tahoma" w:hAnsi="Tahoma" w:cs="Tahoma"/>
          <w:b/>
          <w:sz w:val="28"/>
          <w:szCs w:val="28"/>
        </w:rPr>
        <w:t xml:space="preserve">     </w:t>
      </w:r>
    </w:p>
    <w:p w:rsidR="000C35E8" w:rsidRPr="006608C5" w:rsidRDefault="000C35E8" w:rsidP="000C35E8">
      <w:pPr>
        <w:tabs>
          <w:tab w:val="left" w:pos="2460"/>
        </w:tabs>
        <w:spacing w:after="0"/>
        <w:rPr>
          <w:rFonts w:ascii="Tahoma" w:hAnsi="Tahoma" w:cs="Tahoma"/>
          <w:b/>
          <w:sz w:val="28"/>
          <w:szCs w:val="28"/>
        </w:rPr>
      </w:pPr>
    </w:p>
    <w:p w:rsidR="00D42BF4" w:rsidRPr="006608C5" w:rsidRDefault="00BF0BD9" w:rsidP="006608C5">
      <w:pPr>
        <w:tabs>
          <w:tab w:val="center" w:pos="4680"/>
          <w:tab w:val="left" w:pos="7290"/>
        </w:tabs>
        <w:spacing w:after="0" w:line="360" w:lineRule="auto"/>
        <w:jc w:val="center"/>
        <w:rPr>
          <w:rFonts w:ascii="Tahoma" w:hAnsi="Tahoma" w:cs="Tahoma"/>
          <w:b/>
          <w:sz w:val="28"/>
          <w:szCs w:val="28"/>
        </w:rPr>
      </w:pPr>
      <w:r>
        <w:rPr>
          <w:rFonts w:ascii="Tahoma" w:hAnsi="Tahoma" w:cs="Tahoma"/>
          <w:b/>
          <w:sz w:val="28"/>
          <w:szCs w:val="28"/>
        </w:rPr>
        <w:t>OPENING</w:t>
      </w:r>
      <w:r w:rsidR="00243EA6">
        <w:rPr>
          <w:rFonts w:ascii="Tahoma" w:hAnsi="Tahoma" w:cs="Tahoma"/>
          <w:b/>
          <w:sz w:val="28"/>
          <w:szCs w:val="28"/>
        </w:rPr>
        <w:t xml:space="preserve"> REMARKS</w:t>
      </w:r>
    </w:p>
    <w:p w:rsidR="00D42BF4" w:rsidRPr="006608C5" w:rsidRDefault="00D42BF4" w:rsidP="006608C5">
      <w:pPr>
        <w:tabs>
          <w:tab w:val="center" w:pos="4680"/>
          <w:tab w:val="left" w:pos="7290"/>
        </w:tabs>
        <w:spacing w:after="0" w:line="360" w:lineRule="auto"/>
        <w:jc w:val="center"/>
        <w:rPr>
          <w:rFonts w:ascii="Tahoma" w:hAnsi="Tahoma" w:cs="Tahoma"/>
          <w:b/>
          <w:sz w:val="28"/>
          <w:szCs w:val="28"/>
        </w:rPr>
      </w:pPr>
    </w:p>
    <w:p w:rsidR="00D42BF4" w:rsidRPr="006608C5" w:rsidRDefault="00C14CF0" w:rsidP="006608C5">
      <w:pPr>
        <w:tabs>
          <w:tab w:val="center" w:pos="4680"/>
          <w:tab w:val="left" w:pos="7290"/>
        </w:tabs>
        <w:spacing w:after="0" w:line="360" w:lineRule="auto"/>
        <w:jc w:val="center"/>
        <w:rPr>
          <w:rFonts w:ascii="Tahoma" w:hAnsi="Tahoma" w:cs="Tahoma"/>
          <w:b/>
          <w:sz w:val="28"/>
          <w:szCs w:val="28"/>
        </w:rPr>
      </w:pPr>
      <w:r>
        <w:rPr>
          <w:rFonts w:ascii="Tahoma" w:hAnsi="Tahoma" w:cs="Tahoma"/>
          <w:b/>
          <w:sz w:val="28"/>
          <w:szCs w:val="28"/>
        </w:rPr>
        <w:t>BY</w:t>
      </w:r>
    </w:p>
    <w:p w:rsidR="00D42BF4" w:rsidRPr="006608C5" w:rsidRDefault="00D42BF4" w:rsidP="006608C5">
      <w:pPr>
        <w:tabs>
          <w:tab w:val="center" w:pos="4680"/>
          <w:tab w:val="left" w:pos="7290"/>
        </w:tabs>
        <w:spacing w:after="0" w:line="360" w:lineRule="auto"/>
        <w:jc w:val="center"/>
        <w:rPr>
          <w:rFonts w:ascii="Tahoma" w:hAnsi="Tahoma" w:cs="Tahoma"/>
          <w:b/>
          <w:sz w:val="28"/>
          <w:szCs w:val="28"/>
        </w:rPr>
      </w:pPr>
    </w:p>
    <w:p w:rsidR="00C14CF0" w:rsidRDefault="00D20D53" w:rsidP="006608C5">
      <w:pPr>
        <w:tabs>
          <w:tab w:val="center" w:pos="4680"/>
          <w:tab w:val="left" w:pos="7290"/>
        </w:tabs>
        <w:spacing w:after="0" w:line="360" w:lineRule="auto"/>
        <w:jc w:val="center"/>
        <w:rPr>
          <w:rFonts w:ascii="Tahoma" w:hAnsi="Tahoma" w:cs="Tahoma"/>
          <w:b/>
          <w:sz w:val="28"/>
          <w:szCs w:val="28"/>
        </w:rPr>
      </w:pPr>
      <w:r>
        <w:rPr>
          <w:rFonts w:ascii="Tahoma" w:hAnsi="Tahoma" w:cs="Tahoma"/>
          <w:b/>
          <w:sz w:val="28"/>
          <w:szCs w:val="28"/>
        </w:rPr>
        <w:t xml:space="preserve">MINISTER </w:t>
      </w:r>
      <w:r w:rsidR="006823C5">
        <w:rPr>
          <w:rFonts w:ascii="Tahoma" w:hAnsi="Tahoma" w:cs="Tahoma"/>
          <w:b/>
          <w:sz w:val="28"/>
          <w:szCs w:val="28"/>
        </w:rPr>
        <w:t xml:space="preserve">OF </w:t>
      </w:r>
      <w:r w:rsidR="00B94027">
        <w:rPr>
          <w:rFonts w:ascii="Tahoma" w:hAnsi="Tahoma" w:cs="Tahoma"/>
          <w:b/>
          <w:sz w:val="28"/>
          <w:szCs w:val="28"/>
        </w:rPr>
        <w:t xml:space="preserve">INVESTMENT, </w:t>
      </w:r>
      <w:r w:rsidR="00C14CF0">
        <w:rPr>
          <w:rFonts w:ascii="Tahoma" w:hAnsi="Tahoma" w:cs="Tahoma"/>
          <w:b/>
          <w:sz w:val="28"/>
          <w:szCs w:val="28"/>
        </w:rPr>
        <w:t xml:space="preserve">TRADE AND INDUSTRY </w:t>
      </w:r>
    </w:p>
    <w:p w:rsidR="00C14CF0" w:rsidRDefault="00C14CF0" w:rsidP="006608C5">
      <w:pPr>
        <w:tabs>
          <w:tab w:val="center" w:pos="4680"/>
          <w:tab w:val="left" w:pos="7290"/>
        </w:tabs>
        <w:spacing w:after="0" w:line="360" w:lineRule="auto"/>
        <w:jc w:val="center"/>
        <w:rPr>
          <w:rFonts w:ascii="Tahoma" w:hAnsi="Tahoma" w:cs="Tahoma"/>
          <w:b/>
          <w:sz w:val="28"/>
          <w:szCs w:val="28"/>
        </w:rPr>
      </w:pPr>
    </w:p>
    <w:p w:rsidR="00D42BF4" w:rsidRPr="006608C5" w:rsidRDefault="00C14CF0" w:rsidP="006608C5">
      <w:pPr>
        <w:tabs>
          <w:tab w:val="center" w:pos="4680"/>
          <w:tab w:val="left" w:pos="7290"/>
        </w:tabs>
        <w:spacing w:after="0" w:line="360" w:lineRule="auto"/>
        <w:jc w:val="center"/>
        <w:rPr>
          <w:rFonts w:ascii="Tahoma" w:hAnsi="Tahoma" w:cs="Tahoma"/>
          <w:b/>
          <w:caps/>
          <w:sz w:val="28"/>
          <w:szCs w:val="28"/>
        </w:rPr>
      </w:pPr>
      <w:r>
        <w:rPr>
          <w:rFonts w:ascii="Tahoma" w:hAnsi="Tahoma" w:cs="Tahoma"/>
          <w:b/>
          <w:sz w:val="28"/>
          <w:szCs w:val="28"/>
        </w:rPr>
        <w:t xml:space="preserve">HON. </w:t>
      </w:r>
      <w:r w:rsidR="00EE6972">
        <w:rPr>
          <w:rFonts w:ascii="Tahoma" w:hAnsi="Tahoma" w:cs="Tahoma"/>
          <w:b/>
          <w:sz w:val="28"/>
          <w:szCs w:val="28"/>
        </w:rPr>
        <w:t>VINCENT T. SERETSE</w:t>
      </w:r>
    </w:p>
    <w:p w:rsidR="00D42BF4" w:rsidRPr="006608C5" w:rsidRDefault="00D42BF4" w:rsidP="006608C5">
      <w:pPr>
        <w:tabs>
          <w:tab w:val="center" w:pos="4680"/>
          <w:tab w:val="left" w:pos="7290"/>
        </w:tabs>
        <w:spacing w:after="0" w:line="360" w:lineRule="auto"/>
        <w:jc w:val="center"/>
        <w:rPr>
          <w:rFonts w:ascii="Tahoma" w:hAnsi="Tahoma" w:cs="Tahoma"/>
          <w:b/>
          <w:caps/>
          <w:sz w:val="28"/>
          <w:szCs w:val="28"/>
        </w:rPr>
      </w:pPr>
    </w:p>
    <w:p w:rsidR="005D00ED" w:rsidRPr="00820B86" w:rsidRDefault="00BF0BD9" w:rsidP="00994977">
      <w:pPr>
        <w:ind w:left="1080" w:hanging="1080"/>
        <w:jc w:val="center"/>
        <w:rPr>
          <w:rFonts w:ascii="Tahoma" w:hAnsi="Tahoma" w:cs="Tahoma"/>
          <w:b/>
          <w:color w:val="000000"/>
          <w:sz w:val="28"/>
          <w:szCs w:val="28"/>
        </w:rPr>
      </w:pPr>
      <w:r>
        <w:rPr>
          <w:rFonts w:ascii="Tahoma" w:hAnsi="Tahoma" w:cs="Tahoma"/>
          <w:b/>
          <w:caps/>
          <w:sz w:val="28"/>
          <w:szCs w:val="28"/>
        </w:rPr>
        <w:t>AT THE COMPETITION AUTHORITY AND OECD NATIONAL BID RIGGING WORKSHOP</w:t>
      </w:r>
    </w:p>
    <w:p w:rsidR="00D42BF4" w:rsidRDefault="004C43FA" w:rsidP="000C35E8">
      <w:pPr>
        <w:tabs>
          <w:tab w:val="left" w:pos="2460"/>
        </w:tabs>
        <w:spacing w:after="0"/>
        <w:rPr>
          <w:rFonts w:ascii="Tahoma" w:hAnsi="Tahoma" w:cs="Tahoma"/>
          <w:b/>
          <w:sz w:val="28"/>
          <w:szCs w:val="28"/>
        </w:rPr>
      </w:pPr>
      <w:r>
        <w:rPr>
          <w:rFonts w:ascii="Tahoma" w:hAnsi="Tahoma" w:cs="Tahoma"/>
          <w:b/>
          <w:sz w:val="28"/>
          <w:szCs w:val="28"/>
        </w:rPr>
        <w:t xml:space="preserve">  </w:t>
      </w:r>
    </w:p>
    <w:p w:rsidR="000C35E8" w:rsidRPr="006608C5" w:rsidRDefault="000C35E8" w:rsidP="000C35E8">
      <w:pPr>
        <w:tabs>
          <w:tab w:val="left" w:pos="2460"/>
        </w:tabs>
        <w:spacing w:after="0"/>
        <w:rPr>
          <w:rFonts w:ascii="Tahoma" w:hAnsi="Tahoma" w:cs="Tahoma"/>
          <w:b/>
          <w:sz w:val="28"/>
          <w:szCs w:val="28"/>
        </w:rPr>
      </w:pPr>
    </w:p>
    <w:p w:rsidR="00D42BF4" w:rsidRDefault="00D20D53" w:rsidP="00273BCB">
      <w:pPr>
        <w:spacing w:after="0"/>
        <w:rPr>
          <w:rFonts w:ascii="Tahoma" w:hAnsi="Tahoma" w:cs="Tahoma"/>
          <w:b/>
          <w:sz w:val="28"/>
          <w:szCs w:val="28"/>
        </w:rPr>
      </w:pPr>
      <w:r>
        <w:rPr>
          <w:rFonts w:ascii="Tahoma" w:hAnsi="Tahoma" w:cs="Tahoma"/>
          <w:b/>
          <w:sz w:val="28"/>
          <w:szCs w:val="28"/>
        </w:rPr>
        <w:t xml:space="preserve">    </w:t>
      </w:r>
      <w:r w:rsidR="00273BCB">
        <w:rPr>
          <w:rFonts w:ascii="Tahoma" w:hAnsi="Tahoma" w:cs="Tahoma"/>
          <w:b/>
          <w:sz w:val="28"/>
          <w:szCs w:val="28"/>
        </w:rPr>
        <w:tab/>
      </w:r>
      <w:r w:rsidR="00273BCB">
        <w:rPr>
          <w:rFonts w:ascii="Tahoma" w:hAnsi="Tahoma" w:cs="Tahoma"/>
          <w:b/>
          <w:sz w:val="28"/>
          <w:szCs w:val="28"/>
        </w:rPr>
        <w:tab/>
      </w:r>
      <w:r w:rsidR="00273BCB">
        <w:rPr>
          <w:rFonts w:ascii="Tahoma" w:hAnsi="Tahoma" w:cs="Tahoma"/>
          <w:b/>
          <w:sz w:val="28"/>
          <w:szCs w:val="28"/>
        </w:rPr>
        <w:tab/>
      </w:r>
      <w:r w:rsidR="00273BCB">
        <w:rPr>
          <w:rFonts w:ascii="Tahoma" w:hAnsi="Tahoma" w:cs="Tahoma"/>
          <w:b/>
          <w:sz w:val="28"/>
          <w:szCs w:val="28"/>
        </w:rPr>
        <w:tab/>
      </w:r>
      <w:r>
        <w:rPr>
          <w:rFonts w:ascii="Tahoma" w:hAnsi="Tahoma" w:cs="Tahoma"/>
          <w:b/>
          <w:sz w:val="28"/>
          <w:szCs w:val="28"/>
        </w:rPr>
        <w:t>Date:</w:t>
      </w:r>
      <w:r w:rsidR="00642957">
        <w:rPr>
          <w:rFonts w:ascii="Tahoma" w:hAnsi="Tahoma" w:cs="Tahoma"/>
          <w:b/>
          <w:sz w:val="28"/>
          <w:szCs w:val="28"/>
        </w:rPr>
        <w:tab/>
      </w:r>
      <w:r w:rsidR="008F1554">
        <w:rPr>
          <w:rFonts w:ascii="Tahoma" w:hAnsi="Tahoma" w:cs="Tahoma"/>
          <w:b/>
          <w:sz w:val="28"/>
          <w:szCs w:val="28"/>
        </w:rPr>
        <w:t>2</w:t>
      </w:r>
      <w:r w:rsidR="00BF0BD9">
        <w:rPr>
          <w:rFonts w:ascii="Tahoma" w:hAnsi="Tahoma" w:cs="Tahoma"/>
          <w:b/>
          <w:sz w:val="28"/>
          <w:szCs w:val="28"/>
        </w:rPr>
        <w:t>6</w:t>
      </w:r>
      <w:r w:rsidR="006F7932" w:rsidRPr="006F7932">
        <w:rPr>
          <w:rFonts w:ascii="Tahoma" w:hAnsi="Tahoma" w:cs="Tahoma"/>
          <w:b/>
          <w:sz w:val="28"/>
          <w:szCs w:val="28"/>
          <w:vertAlign w:val="superscript"/>
        </w:rPr>
        <w:t>TH</w:t>
      </w:r>
      <w:r w:rsidR="006F7932">
        <w:rPr>
          <w:rFonts w:ascii="Tahoma" w:hAnsi="Tahoma" w:cs="Tahoma"/>
          <w:b/>
          <w:sz w:val="28"/>
          <w:szCs w:val="28"/>
        </w:rPr>
        <w:t xml:space="preserve"> JULY,</w:t>
      </w:r>
      <w:r w:rsidR="004C43FA">
        <w:rPr>
          <w:rFonts w:ascii="Tahoma" w:hAnsi="Tahoma" w:cs="Tahoma"/>
          <w:b/>
          <w:sz w:val="28"/>
          <w:szCs w:val="28"/>
        </w:rPr>
        <w:t xml:space="preserve"> 2016</w:t>
      </w:r>
    </w:p>
    <w:p w:rsidR="00820B86" w:rsidRDefault="00D20D53" w:rsidP="00EE6972">
      <w:pPr>
        <w:spacing w:after="0"/>
        <w:ind w:left="4320" w:hanging="1440"/>
        <w:rPr>
          <w:rFonts w:ascii="Tahoma" w:hAnsi="Tahoma" w:cs="Tahoma"/>
          <w:b/>
          <w:sz w:val="28"/>
          <w:szCs w:val="28"/>
        </w:rPr>
      </w:pPr>
      <w:r>
        <w:rPr>
          <w:rFonts w:ascii="Tahoma" w:hAnsi="Tahoma" w:cs="Tahoma"/>
          <w:b/>
          <w:sz w:val="28"/>
          <w:szCs w:val="28"/>
        </w:rPr>
        <w:t>Venue:</w:t>
      </w:r>
      <w:r>
        <w:rPr>
          <w:rFonts w:ascii="Tahoma" w:hAnsi="Tahoma" w:cs="Tahoma"/>
          <w:b/>
          <w:sz w:val="28"/>
          <w:szCs w:val="28"/>
        </w:rPr>
        <w:tab/>
      </w:r>
      <w:r w:rsidR="00BF0BD9">
        <w:rPr>
          <w:rFonts w:ascii="Tahoma" w:hAnsi="Tahoma" w:cs="Tahoma"/>
          <w:b/>
          <w:sz w:val="28"/>
          <w:szCs w:val="28"/>
        </w:rPr>
        <w:t>CRESTA HOTEL, GABORONE</w:t>
      </w:r>
    </w:p>
    <w:p w:rsidR="003D4055" w:rsidRDefault="003D4055" w:rsidP="00EE6972">
      <w:pPr>
        <w:spacing w:after="0"/>
        <w:ind w:left="4320" w:hanging="1440"/>
        <w:rPr>
          <w:rFonts w:ascii="Tahoma" w:hAnsi="Tahoma" w:cs="Tahoma"/>
          <w:b/>
          <w:sz w:val="28"/>
          <w:szCs w:val="28"/>
        </w:rPr>
      </w:pPr>
      <w:r>
        <w:rPr>
          <w:rFonts w:ascii="Tahoma" w:hAnsi="Tahoma" w:cs="Tahoma"/>
          <w:b/>
          <w:sz w:val="28"/>
          <w:szCs w:val="28"/>
        </w:rPr>
        <w:t>Time:</w:t>
      </w:r>
      <w:r>
        <w:rPr>
          <w:rFonts w:ascii="Tahoma" w:hAnsi="Tahoma" w:cs="Tahoma"/>
          <w:b/>
          <w:sz w:val="28"/>
          <w:szCs w:val="28"/>
        </w:rPr>
        <w:tab/>
        <w:t>0830/0930 hours</w:t>
      </w:r>
    </w:p>
    <w:p w:rsidR="00BF0BD9" w:rsidRDefault="00BF0BD9" w:rsidP="00EE6972">
      <w:pPr>
        <w:spacing w:after="0"/>
        <w:ind w:left="4320" w:hanging="1440"/>
        <w:rPr>
          <w:rFonts w:ascii="Tahoma" w:hAnsi="Tahoma" w:cs="Tahoma"/>
          <w:b/>
          <w:sz w:val="28"/>
          <w:szCs w:val="28"/>
        </w:rPr>
      </w:pPr>
    </w:p>
    <w:p w:rsidR="00EE6972" w:rsidRDefault="00EE6972" w:rsidP="00EE6972">
      <w:pPr>
        <w:spacing w:after="0"/>
        <w:ind w:left="4320" w:hanging="1440"/>
        <w:rPr>
          <w:rFonts w:ascii="Tahoma" w:hAnsi="Tahoma" w:cs="Tahoma"/>
          <w:b/>
          <w:sz w:val="28"/>
          <w:szCs w:val="28"/>
        </w:rPr>
      </w:pPr>
    </w:p>
    <w:p w:rsidR="00B94027" w:rsidRDefault="00B94027" w:rsidP="00D20D53">
      <w:pPr>
        <w:spacing w:after="0"/>
        <w:ind w:firstLine="720"/>
        <w:rPr>
          <w:rFonts w:ascii="Tahoma" w:hAnsi="Tahoma" w:cs="Tahoma"/>
          <w:b/>
          <w:sz w:val="28"/>
          <w:szCs w:val="28"/>
        </w:rPr>
      </w:pPr>
    </w:p>
    <w:p w:rsidR="00D42BF4" w:rsidRPr="006608C5" w:rsidRDefault="00B94027" w:rsidP="006608C5">
      <w:pPr>
        <w:pStyle w:val="Footer"/>
        <w:jc w:val="both"/>
        <w:rPr>
          <w:rFonts w:ascii="Tahoma" w:hAnsi="Tahoma" w:cs="Tahoma"/>
          <w:sz w:val="28"/>
          <w:szCs w:val="28"/>
        </w:rPr>
      </w:pPr>
      <w:r>
        <w:rPr>
          <w:rFonts w:ascii="Tahoma" w:hAnsi="Tahoma" w:cs="Tahoma"/>
          <w:noProof/>
          <w:sz w:val="28"/>
          <w:szCs w:val="28"/>
          <w:lang w:eastAsia="en-ZA"/>
        </w:rPr>
        <w:drawing>
          <wp:anchor distT="0" distB="0" distL="114300" distR="114300" simplePos="0" relativeHeight="251668480" behindDoc="1" locked="0" layoutInCell="1" allowOverlap="1">
            <wp:simplePos x="0" y="0"/>
            <wp:positionH relativeFrom="column">
              <wp:posOffset>581025</wp:posOffset>
            </wp:positionH>
            <wp:positionV relativeFrom="paragraph">
              <wp:posOffset>9303385</wp:posOffset>
            </wp:positionV>
            <wp:extent cx="1238250" cy="1343025"/>
            <wp:effectExtent l="0" t="0" r="0" b="9525"/>
            <wp:wrapNone/>
            <wp:docPr id="10" name="Picture 10"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8"/>
          <w:szCs w:val="28"/>
          <w:lang w:eastAsia="en-ZA"/>
        </w:rPr>
        <w:drawing>
          <wp:anchor distT="0" distB="0" distL="114300" distR="114300" simplePos="0" relativeHeight="251667456" behindDoc="1" locked="0" layoutInCell="1" allowOverlap="1">
            <wp:simplePos x="0" y="0"/>
            <wp:positionH relativeFrom="column">
              <wp:posOffset>581025</wp:posOffset>
            </wp:positionH>
            <wp:positionV relativeFrom="paragraph">
              <wp:posOffset>9303385</wp:posOffset>
            </wp:positionV>
            <wp:extent cx="1238250" cy="1343025"/>
            <wp:effectExtent l="0" t="0" r="0" b="9525"/>
            <wp:wrapNone/>
            <wp:docPr id="1" name="Picture 1"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4CF0">
        <w:rPr>
          <w:rFonts w:ascii="Tahoma" w:hAnsi="Tahoma" w:cs="Tahoma"/>
          <w:noProof/>
          <w:sz w:val="28"/>
          <w:szCs w:val="28"/>
          <w:lang w:eastAsia="en-Z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311150</wp:posOffset>
                </wp:positionV>
                <wp:extent cx="1533525" cy="523875"/>
                <wp:effectExtent l="0" t="0" r="28575" b="285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23875"/>
                        </a:xfrm>
                        <a:prstGeom prst="rect">
                          <a:avLst/>
                        </a:prstGeom>
                        <a:solidFill>
                          <a:srgbClr val="FFFFFF"/>
                        </a:solidFill>
                        <a:ln w="9525">
                          <a:solidFill>
                            <a:srgbClr val="FFFFFF"/>
                          </a:solidFill>
                          <a:miter lim="800000"/>
                          <a:headEnd/>
                          <a:tailEnd/>
                        </a:ln>
                      </wps:spPr>
                      <wps:txbx>
                        <w:txbxContent>
                          <w:p w:rsidR="00D42BF4" w:rsidRPr="00B4640F" w:rsidRDefault="00D42BF4" w:rsidP="00E52C11">
                            <w:pPr>
                              <w:spacing w:after="0" w:line="240" w:lineRule="auto"/>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0;margin-top:24.5pt;width:120.75pt;height:41.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" strokecolor="white">
                <v:textbox>
                  <w:txbxContent>
                    <w:p w:rsidR="00D42BF4" w:rsidRPr="00B4640F" w:rsidRDefault="00D42BF4" w:rsidP="00E52C11">
                      <w:pPr>
                        <w:spacing w:after="0" w:line="240" w:lineRule="auto"/>
                        <w:rPr>
                          <w:i/>
                          <w:sz w:val="20"/>
                          <w:szCs w:val="20"/>
                        </w:rPr>
                      </w:pPr>
                    </w:p>
                  </w:txbxContent>
                </v:textbox>
                <w10:wrap anchorx="margin"/>
              </v:shape>
            </w:pict>
          </mc:Fallback>
        </mc:AlternateContent>
      </w:r>
      <w:r w:rsidR="005A149A" w:rsidRPr="00F12174">
        <w:rPr>
          <w:noProof/>
          <w:lang w:eastAsia="en-ZA"/>
        </w:rPr>
        <w:drawing>
          <wp:inline distT="0" distB="0" distL="0" distR="0" wp14:anchorId="5E12754F" wp14:editId="052B4D31">
            <wp:extent cx="1209675" cy="11506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8121" t="18750" r="15436" b="22159"/>
                    <a:stretch/>
                  </pic:blipFill>
                  <pic:spPr bwMode="auto">
                    <a:xfrm>
                      <a:off x="0" y="0"/>
                      <a:ext cx="1212903" cy="1153690"/>
                    </a:xfrm>
                    <a:prstGeom prst="rect">
                      <a:avLst/>
                    </a:prstGeom>
                    <a:noFill/>
                    <a:ln>
                      <a:noFill/>
                    </a:ln>
                    <a:extLst>
                      <a:ext uri="{53640926-AAD7-44D8-BBD7-CCE9431645EC}">
                        <a14:shadowObscured xmlns:a14="http://schemas.microsoft.com/office/drawing/2010/main"/>
                      </a:ext>
                    </a:extLst>
                  </pic:spPr>
                </pic:pic>
              </a:graphicData>
            </a:graphic>
          </wp:inline>
        </w:drawing>
      </w:r>
      <w:r w:rsidR="00D42BF4" w:rsidRPr="006608C5">
        <w:rPr>
          <w:rFonts w:ascii="Tahoma" w:hAnsi="Tahoma" w:cs="Tahoma"/>
          <w:noProof/>
          <w:sz w:val="28"/>
          <w:szCs w:val="28"/>
        </w:rPr>
        <w:tab/>
      </w:r>
      <w:r w:rsidR="00D42BF4" w:rsidRPr="006608C5">
        <w:rPr>
          <w:rFonts w:ascii="Tahoma" w:hAnsi="Tahoma" w:cs="Tahoma"/>
          <w:noProof/>
          <w:sz w:val="28"/>
          <w:szCs w:val="28"/>
        </w:rPr>
        <w:tab/>
      </w:r>
      <w:r w:rsidR="00D42BF4" w:rsidRPr="006608C5">
        <w:rPr>
          <w:rFonts w:ascii="Tahoma" w:hAnsi="Tahoma" w:cs="Tahoma"/>
          <w:noProof/>
          <w:sz w:val="28"/>
          <w:szCs w:val="28"/>
          <w:lang w:eastAsia="en-ZA"/>
        </w:rPr>
        <w:drawing>
          <wp:inline distT="0" distB="0" distL="0" distR="0">
            <wp:extent cx="1703779" cy="758825"/>
            <wp:effectExtent l="0" t="0" r="0" b="3175"/>
            <wp:docPr id="2" name="Picture 2" descr="Brand Botsw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 Botswana Logo"/>
                    <pic:cNvPicPr>
                      <a:picLocks noChangeAspect="1" noChangeArrowheads="1"/>
                    </pic:cNvPicPr>
                  </pic:nvPicPr>
                  <pic:blipFill>
                    <a:blip r:embed="rId11"/>
                    <a:srcRect/>
                    <a:stretch>
                      <a:fillRect/>
                    </a:stretch>
                  </pic:blipFill>
                  <pic:spPr bwMode="auto">
                    <a:xfrm>
                      <a:off x="0" y="0"/>
                      <a:ext cx="1717258" cy="764828"/>
                    </a:xfrm>
                    <a:prstGeom prst="rect">
                      <a:avLst/>
                    </a:prstGeom>
                    <a:noFill/>
                    <a:ln w="9525">
                      <a:noFill/>
                      <a:miter lim="800000"/>
                      <a:headEnd/>
                      <a:tailEnd/>
                    </a:ln>
                  </pic:spPr>
                </pic:pic>
              </a:graphicData>
            </a:graphic>
          </wp:inline>
        </w:drawing>
      </w:r>
    </w:p>
    <w:p w:rsidR="003B6B95" w:rsidRPr="00F51170" w:rsidRDefault="003B6B95" w:rsidP="003B6B95">
      <w:pPr>
        <w:spacing w:line="480" w:lineRule="auto"/>
        <w:ind w:hanging="270"/>
        <w:jc w:val="both"/>
        <w:rPr>
          <w:rFonts w:ascii="Tahoma" w:hAnsi="Tahoma" w:cs="Tahoma"/>
          <w:b/>
          <w:sz w:val="32"/>
          <w:szCs w:val="32"/>
        </w:rPr>
      </w:pPr>
      <w:r w:rsidRPr="00F51170">
        <w:rPr>
          <w:rFonts w:ascii="Tahoma" w:hAnsi="Tahoma" w:cs="Tahoma"/>
          <w:b/>
          <w:sz w:val="32"/>
          <w:szCs w:val="32"/>
        </w:rPr>
        <w:lastRenderedPageBreak/>
        <w:t>Director of Ceremonies;</w:t>
      </w:r>
    </w:p>
    <w:p w:rsidR="003B6B95" w:rsidRPr="00F51170" w:rsidRDefault="003B6B95" w:rsidP="003B6B95">
      <w:pPr>
        <w:spacing w:line="480" w:lineRule="auto"/>
        <w:ind w:left="-270"/>
        <w:jc w:val="both"/>
        <w:rPr>
          <w:rFonts w:ascii="Tahoma" w:hAnsi="Tahoma" w:cs="Tahoma"/>
          <w:b/>
          <w:sz w:val="32"/>
          <w:szCs w:val="32"/>
        </w:rPr>
      </w:pPr>
      <w:r w:rsidRPr="00F51170">
        <w:rPr>
          <w:rFonts w:ascii="Tahoma" w:hAnsi="Tahoma" w:cs="Tahoma"/>
          <w:b/>
          <w:sz w:val="32"/>
          <w:szCs w:val="32"/>
        </w:rPr>
        <w:t>Chairperson of the Competition Commission</w:t>
      </w:r>
    </w:p>
    <w:p w:rsidR="003B6B95" w:rsidRPr="00F51170" w:rsidRDefault="003B6B95" w:rsidP="003B6B95">
      <w:pPr>
        <w:spacing w:line="480" w:lineRule="auto"/>
        <w:ind w:hanging="270"/>
        <w:jc w:val="both"/>
        <w:rPr>
          <w:rFonts w:ascii="Tahoma" w:hAnsi="Tahoma" w:cs="Tahoma"/>
          <w:b/>
          <w:sz w:val="32"/>
          <w:szCs w:val="32"/>
        </w:rPr>
      </w:pPr>
      <w:r w:rsidRPr="00F51170">
        <w:rPr>
          <w:rFonts w:ascii="Tahoma" w:hAnsi="Tahoma" w:cs="Tahoma"/>
          <w:b/>
          <w:sz w:val="32"/>
          <w:szCs w:val="32"/>
        </w:rPr>
        <w:t>Competition Commission Members;</w:t>
      </w:r>
    </w:p>
    <w:p w:rsidR="003B6B95" w:rsidRPr="00F51170" w:rsidRDefault="003B6B95" w:rsidP="003B6B95">
      <w:pPr>
        <w:spacing w:line="480" w:lineRule="auto"/>
        <w:ind w:left="-270"/>
        <w:jc w:val="both"/>
        <w:rPr>
          <w:rFonts w:ascii="Tahoma" w:hAnsi="Tahoma" w:cs="Tahoma"/>
          <w:b/>
          <w:sz w:val="32"/>
          <w:szCs w:val="32"/>
        </w:rPr>
      </w:pPr>
      <w:r w:rsidRPr="00F51170">
        <w:rPr>
          <w:rFonts w:ascii="Tahoma" w:hAnsi="Tahoma" w:cs="Tahoma"/>
          <w:b/>
          <w:sz w:val="32"/>
          <w:szCs w:val="32"/>
        </w:rPr>
        <w:t>Acting Chief Executive Officer of the CA</w:t>
      </w:r>
    </w:p>
    <w:p w:rsidR="003B6B95" w:rsidRPr="00F51170" w:rsidRDefault="000C35E8" w:rsidP="003B6B95">
      <w:pPr>
        <w:spacing w:line="480" w:lineRule="auto"/>
        <w:ind w:hanging="270"/>
        <w:jc w:val="both"/>
        <w:rPr>
          <w:rFonts w:ascii="Tahoma" w:hAnsi="Tahoma" w:cs="Tahoma"/>
          <w:b/>
          <w:sz w:val="32"/>
          <w:szCs w:val="32"/>
        </w:rPr>
      </w:pPr>
      <w:r>
        <w:rPr>
          <w:rFonts w:ascii="Tahoma" w:hAnsi="Tahoma" w:cs="Tahoma"/>
          <w:b/>
          <w:sz w:val="32"/>
          <w:szCs w:val="32"/>
        </w:rPr>
        <w:t xml:space="preserve">Representatives of </w:t>
      </w:r>
      <w:r w:rsidR="003B6B95" w:rsidRPr="00F51170">
        <w:rPr>
          <w:rFonts w:ascii="Tahoma" w:hAnsi="Tahoma" w:cs="Tahoma"/>
          <w:b/>
          <w:sz w:val="32"/>
          <w:szCs w:val="32"/>
        </w:rPr>
        <w:t>OECD;</w:t>
      </w:r>
    </w:p>
    <w:p w:rsidR="003B6B95" w:rsidRPr="00F51170" w:rsidRDefault="000C35E8" w:rsidP="003B6B95">
      <w:pPr>
        <w:spacing w:line="480" w:lineRule="auto"/>
        <w:ind w:left="-360"/>
        <w:jc w:val="both"/>
        <w:rPr>
          <w:rFonts w:ascii="Tahoma" w:hAnsi="Tahoma" w:cs="Tahoma"/>
          <w:b/>
          <w:sz w:val="32"/>
          <w:szCs w:val="32"/>
        </w:rPr>
      </w:pPr>
      <w:r>
        <w:rPr>
          <w:rFonts w:ascii="Tahoma" w:hAnsi="Tahoma" w:cs="Tahoma"/>
          <w:b/>
          <w:sz w:val="32"/>
          <w:szCs w:val="32"/>
        </w:rPr>
        <w:t xml:space="preserve">Representatives of Israel Antitrust Authority and </w:t>
      </w:r>
      <w:r w:rsidR="003B6B95" w:rsidRPr="00F51170">
        <w:rPr>
          <w:rFonts w:ascii="Tahoma" w:hAnsi="Tahoma" w:cs="Tahoma"/>
          <w:b/>
          <w:sz w:val="32"/>
          <w:szCs w:val="32"/>
        </w:rPr>
        <w:t>South</w:t>
      </w:r>
      <w:r w:rsidR="002E305B">
        <w:rPr>
          <w:rFonts w:ascii="Tahoma" w:hAnsi="Tahoma" w:cs="Tahoma"/>
          <w:b/>
          <w:sz w:val="32"/>
          <w:szCs w:val="32"/>
        </w:rPr>
        <w:t xml:space="preserve"> African Competition Commission</w:t>
      </w:r>
      <w:r w:rsidR="003B6B95" w:rsidRPr="00F51170">
        <w:rPr>
          <w:rFonts w:ascii="Tahoma" w:hAnsi="Tahoma" w:cs="Tahoma"/>
          <w:b/>
          <w:sz w:val="32"/>
          <w:szCs w:val="32"/>
        </w:rPr>
        <w:t>;</w:t>
      </w:r>
    </w:p>
    <w:p w:rsidR="003B6B95" w:rsidRPr="00F51170" w:rsidRDefault="003B6B95" w:rsidP="003B6B95">
      <w:pPr>
        <w:spacing w:line="480" w:lineRule="auto"/>
        <w:ind w:left="-270"/>
        <w:jc w:val="both"/>
        <w:rPr>
          <w:rFonts w:ascii="Tahoma" w:hAnsi="Tahoma" w:cs="Tahoma"/>
          <w:b/>
          <w:sz w:val="32"/>
          <w:szCs w:val="32"/>
        </w:rPr>
      </w:pPr>
      <w:r w:rsidRPr="00F51170">
        <w:rPr>
          <w:rFonts w:ascii="Tahoma" w:hAnsi="Tahoma" w:cs="Tahoma"/>
          <w:b/>
          <w:sz w:val="32"/>
          <w:szCs w:val="32"/>
        </w:rPr>
        <w:t>Management and staff of the Competition Authority;</w:t>
      </w:r>
    </w:p>
    <w:p w:rsidR="003B6B95" w:rsidRPr="00F51170" w:rsidRDefault="003B6B95" w:rsidP="003B6B95">
      <w:pPr>
        <w:spacing w:line="480" w:lineRule="auto"/>
        <w:ind w:left="-270"/>
        <w:jc w:val="both"/>
        <w:rPr>
          <w:rFonts w:ascii="Tahoma" w:hAnsi="Tahoma" w:cs="Tahoma"/>
          <w:b/>
          <w:sz w:val="32"/>
          <w:szCs w:val="32"/>
        </w:rPr>
      </w:pPr>
      <w:r w:rsidRPr="00F51170">
        <w:rPr>
          <w:rFonts w:ascii="Tahoma" w:hAnsi="Tahoma" w:cs="Tahoma"/>
          <w:b/>
          <w:sz w:val="32"/>
          <w:szCs w:val="32"/>
        </w:rPr>
        <w:t>Distinguished Ladies and Gentlemen;</w:t>
      </w:r>
    </w:p>
    <w:p w:rsidR="003B6B95" w:rsidRDefault="003B6B95" w:rsidP="003B6B95">
      <w:pPr>
        <w:spacing w:line="480" w:lineRule="auto"/>
        <w:ind w:left="-270"/>
        <w:jc w:val="both"/>
        <w:rPr>
          <w:rFonts w:ascii="Tahoma" w:hAnsi="Tahoma" w:cs="Tahoma"/>
          <w:b/>
          <w:sz w:val="32"/>
          <w:szCs w:val="32"/>
        </w:rPr>
      </w:pPr>
      <w:r w:rsidRPr="00F51170">
        <w:rPr>
          <w:rFonts w:ascii="Tahoma" w:hAnsi="Tahoma" w:cs="Tahoma"/>
          <w:b/>
          <w:sz w:val="32"/>
          <w:szCs w:val="32"/>
        </w:rPr>
        <w:t>The Media Fraternity here present;</w:t>
      </w:r>
    </w:p>
    <w:p w:rsidR="003D4055" w:rsidRPr="00F51170" w:rsidRDefault="003D4055" w:rsidP="003B6B95">
      <w:pPr>
        <w:spacing w:line="480" w:lineRule="auto"/>
        <w:ind w:left="-270"/>
        <w:jc w:val="both"/>
        <w:rPr>
          <w:rFonts w:ascii="Tahoma" w:hAnsi="Tahoma" w:cs="Tahoma"/>
          <w:b/>
          <w:sz w:val="32"/>
          <w:szCs w:val="32"/>
        </w:rPr>
      </w:pPr>
    </w:p>
    <w:p w:rsidR="003B6B95" w:rsidRDefault="003B6B95" w:rsidP="003B6B95">
      <w:pPr>
        <w:spacing w:line="480" w:lineRule="auto"/>
        <w:ind w:left="-270"/>
        <w:jc w:val="both"/>
        <w:rPr>
          <w:rFonts w:ascii="Tahoma" w:hAnsi="Tahoma" w:cs="Tahoma"/>
          <w:sz w:val="32"/>
          <w:szCs w:val="32"/>
        </w:rPr>
      </w:pPr>
      <w:r w:rsidRPr="00F51170">
        <w:rPr>
          <w:rFonts w:ascii="Tahoma" w:hAnsi="Tahoma" w:cs="Tahoma"/>
          <w:sz w:val="32"/>
          <w:szCs w:val="32"/>
        </w:rPr>
        <w:t>A very good morning to you all,</w:t>
      </w:r>
    </w:p>
    <w:p w:rsidR="003D4055" w:rsidRPr="00F51170" w:rsidRDefault="003D4055" w:rsidP="003B6B95">
      <w:pPr>
        <w:spacing w:line="480" w:lineRule="auto"/>
        <w:ind w:left="-270"/>
        <w:jc w:val="both"/>
        <w:rPr>
          <w:rFonts w:ascii="Tahoma" w:eastAsia="Calibri" w:hAnsi="Tahoma" w:cs="Tahoma"/>
          <w:sz w:val="32"/>
          <w:szCs w:val="32"/>
        </w:rPr>
      </w:pPr>
    </w:p>
    <w:p w:rsidR="003D4055" w:rsidRDefault="003B6B95" w:rsidP="003B6B95">
      <w:pPr>
        <w:pStyle w:val="ListParagraph"/>
        <w:numPr>
          <w:ilvl w:val="0"/>
          <w:numId w:val="20"/>
        </w:numPr>
        <w:spacing w:line="480" w:lineRule="auto"/>
        <w:ind w:left="180" w:hanging="540"/>
        <w:jc w:val="both"/>
        <w:rPr>
          <w:rFonts w:ascii="Tahoma" w:hAnsi="Tahoma" w:cs="Tahoma"/>
          <w:sz w:val="32"/>
          <w:szCs w:val="32"/>
        </w:rPr>
      </w:pPr>
      <w:r w:rsidRPr="00F51170">
        <w:rPr>
          <w:rFonts w:ascii="Tahoma" w:hAnsi="Tahoma" w:cs="Tahoma"/>
          <w:sz w:val="32"/>
          <w:szCs w:val="32"/>
        </w:rPr>
        <w:t xml:space="preserve">Director of Ceremonies, l am grateful to be here today on the occasion of the Competition Authority (CA) and the Organization </w:t>
      </w:r>
      <w:r w:rsidRPr="00F51170">
        <w:rPr>
          <w:rFonts w:ascii="Tahoma" w:hAnsi="Tahoma" w:cs="Tahoma"/>
          <w:sz w:val="32"/>
          <w:szCs w:val="32"/>
        </w:rPr>
        <w:lastRenderedPageBreak/>
        <w:t>for Economic Cooperation for Development (OECD) National Bid</w:t>
      </w:r>
      <w:r w:rsidR="00051881">
        <w:rPr>
          <w:rFonts w:ascii="Tahoma" w:hAnsi="Tahoma" w:cs="Tahoma"/>
          <w:sz w:val="32"/>
          <w:szCs w:val="32"/>
        </w:rPr>
        <w:t>-</w:t>
      </w:r>
      <w:r w:rsidRPr="00F51170">
        <w:rPr>
          <w:rFonts w:ascii="Tahoma" w:hAnsi="Tahoma" w:cs="Tahoma"/>
          <w:sz w:val="32"/>
          <w:szCs w:val="32"/>
        </w:rPr>
        <w:t xml:space="preserve"> Rigging Workshop. I am informed that this workshop is the first national bid</w:t>
      </w:r>
      <w:r w:rsidR="00051881">
        <w:rPr>
          <w:rFonts w:ascii="Tahoma" w:hAnsi="Tahoma" w:cs="Tahoma"/>
          <w:sz w:val="32"/>
          <w:szCs w:val="32"/>
        </w:rPr>
        <w:t>-</w:t>
      </w:r>
      <w:r w:rsidRPr="00F51170">
        <w:rPr>
          <w:rFonts w:ascii="Tahoma" w:hAnsi="Tahoma" w:cs="Tahoma"/>
          <w:sz w:val="32"/>
          <w:szCs w:val="32"/>
        </w:rPr>
        <w:t>rigging workshop.</w:t>
      </w:r>
    </w:p>
    <w:p w:rsidR="003B6B95" w:rsidRPr="00F51170" w:rsidRDefault="003B6B95" w:rsidP="003D4055">
      <w:pPr>
        <w:pStyle w:val="ListParagraph"/>
        <w:spacing w:line="480" w:lineRule="auto"/>
        <w:ind w:left="180"/>
        <w:jc w:val="both"/>
        <w:rPr>
          <w:rFonts w:ascii="Tahoma" w:hAnsi="Tahoma" w:cs="Tahoma"/>
          <w:sz w:val="32"/>
          <w:szCs w:val="32"/>
        </w:rPr>
      </w:pPr>
      <w:r w:rsidRPr="00F51170">
        <w:rPr>
          <w:rFonts w:ascii="Tahoma" w:hAnsi="Tahoma" w:cs="Tahoma"/>
          <w:sz w:val="32"/>
          <w:szCs w:val="32"/>
        </w:rPr>
        <w:t xml:space="preserve">  </w:t>
      </w:r>
    </w:p>
    <w:p w:rsidR="003B6B95" w:rsidRPr="00F51170" w:rsidRDefault="003B6B95" w:rsidP="003B6B95">
      <w:pPr>
        <w:pStyle w:val="ListParagraph"/>
        <w:numPr>
          <w:ilvl w:val="0"/>
          <w:numId w:val="20"/>
        </w:numPr>
        <w:spacing w:line="480" w:lineRule="auto"/>
        <w:ind w:left="180" w:hanging="540"/>
        <w:jc w:val="both"/>
        <w:rPr>
          <w:rFonts w:ascii="Tahoma" w:hAnsi="Tahoma" w:cs="Tahoma"/>
          <w:sz w:val="32"/>
          <w:szCs w:val="32"/>
        </w:rPr>
      </w:pPr>
      <w:r w:rsidRPr="00F51170">
        <w:rPr>
          <w:rFonts w:ascii="Tahoma" w:hAnsi="Tahoma" w:cs="Tahoma"/>
          <w:sz w:val="32"/>
          <w:szCs w:val="32"/>
        </w:rPr>
        <w:t>I am further informed that this workshop brings under one roof; procurement specialists and decision m</w:t>
      </w:r>
      <w:r w:rsidR="00442B37">
        <w:rPr>
          <w:rFonts w:ascii="Tahoma" w:hAnsi="Tahoma" w:cs="Tahoma"/>
          <w:sz w:val="32"/>
          <w:szCs w:val="32"/>
        </w:rPr>
        <w:t>akers from Central Government, Parastatals and Local A</w:t>
      </w:r>
      <w:r w:rsidRPr="00F51170">
        <w:rPr>
          <w:rFonts w:ascii="Tahoma" w:hAnsi="Tahoma" w:cs="Tahoma"/>
          <w:sz w:val="32"/>
          <w:szCs w:val="32"/>
        </w:rPr>
        <w:t xml:space="preserve">uthorities from across the country. I am hopeful that this effort will go a long way in addressing the gaps that exist, particularly in the </w:t>
      </w:r>
      <w:r w:rsidR="002E305B">
        <w:rPr>
          <w:rFonts w:ascii="Tahoma" w:hAnsi="Tahoma" w:cs="Tahoma"/>
          <w:sz w:val="32"/>
          <w:szCs w:val="32"/>
        </w:rPr>
        <w:t>handling</w:t>
      </w:r>
      <w:r w:rsidRPr="00F51170">
        <w:rPr>
          <w:rFonts w:ascii="Tahoma" w:hAnsi="Tahoma" w:cs="Tahoma"/>
          <w:sz w:val="32"/>
          <w:szCs w:val="32"/>
        </w:rPr>
        <w:t xml:space="preserve"> of public tenders in their various forms and types.</w:t>
      </w:r>
    </w:p>
    <w:p w:rsidR="003B6B95" w:rsidRPr="00F51170" w:rsidRDefault="003B6B95" w:rsidP="003B6B95">
      <w:pPr>
        <w:pStyle w:val="ListParagraph"/>
        <w:jc w:val="both"/>
        <w:rPr>
          <w:rFonts w:ascii="Tahoma" w:hAnsi="Tahoma" w:cs="Tahoma"/>
          <w:sz w:val="32"/>
          <w:szCs w:val="32"/>
        </w:rPr>
      </w:pPr>
    </w:p>
    <w:p w:rsidR="003B6B95" w:rsidRPr="00F51170" w:rsidRDefault="003B6B95" w:rsidP="003B6B95">
      <w:pPr>
        <w:pStyle w:val="ListParagraph"/>
        <w:numPr>
          <w:ilvl w:val="0"/>
          <w:numId w:val="20"/>
        </w:numPr>
        <w:spacing w:line="480" w:lineRule="auto"/>
        <w:ind w:left="180" w:hanging="540"/>
        <w:jc w:val="both"/>
        <w:rPr>
          <w:rFonts w:ascii="Tahoma" w:hAnsi="Tahoma" w:cs="Tahoma"/>
          <w:sz w:val="32"/>
          <w:szCs w:val="32"/>
        </w:rPr>
      </w:pPr>
      <w:r w:rsidRPr="00F51170">
        <w:rPr>
          <w:rFonts w:ascii="Tahoma" w:hAnsi="Tahoma" w:cs="Tahoma"/>
          <w:sz w:val="32"/>
          <w:szCs w:val="32"/>
        </w:rPr>
        <w:t>Director of Ceremonies, I wish to underscore and appreciate the collaboration between the Competition Authority and OECD in organizing this workshop. The presence of an international partner such as the OECD at this gathering presents us wit</w:t>
      </w:r>
      <w:r w:rsidR="00051881">
        <w:rPr>
          <w:rFonts w:ascii="Tahoma" w:hAnsi="Tahoma" w:cs="Tahoma"/>
          <w:sz w:val="32"/>
          <w:szCs w:val="32"/>
        </w:rPr>
        <w:t>h an opportunity to understand bid-r</w:t>
      </w:r>
      <w:r w:rsidRPr="00F51170">
        <w:rPr>
          <w:rFonts w:ascii="Tahoma" w:hAnsi="Tahoma" w:cs="Tahoma"/>
          <w:sz w:val="32"/>
          <w:szCs w:val="32"/>
        </w:rPr>
        <w:t>igging not just within the local context but also at the international level. At this workshop, there would be presentations from other agencies such as the South African Competition Commission and the Israel Anti-</w:t>
      </w:r>
      <w:r w:rsidRPr="00F51170">
        <w:rPr>
          <w:rFonts w:ascii="Tahoma" w:hAnsi="Tahoma" w:cs="Tahoma"/>
          <w:sz w:val="32"/>
          <w:szCs w:val="32"/>
        </w:rPr>
        <w:lastRenderedPageBreak/>
        <w:t>Trust. It is my sincere belief that such rich and diverse experiences would ultimately enhance our understanding of bid</w:t>
      </w:r>
      <w:r w:rsidR="00051881">
        <w:rPr>
          <w:rFonts w:ascii="Tahoma" w:hAnsi="Tahoma" w:cs="Tahoma"/>
          <w:sz w:val="32"/>
          <w:szCs w:val="32"/>
        </w:rPr>
        <w:t>-</w:t>
      </w:r>
      <w:r w:rsidRPr="00F51170">
        <w:rPr>
          <w:rFonts w:ascii="Tahoma" w:hAnsi="Tahoma" w:cs="Tahoma"/>
          <w:sz w:val="32"/>
          <w:szCs w:val="32"/>
        </w:rPr>
        <w:t xml:space="preserve"> rigging in the broader perspective.</w:t>
      </w:r>
    </w:p>
    <w:p w:rsidR="003B6B95" w:rsidRPr="00F51170" w:rsidRDefault="003B6B95" w:rsidP="003B6B95">
      <w:pPr>
        <w:pStyle w:val="ListParagraph"/>
        <w:jc w:val="both"/>
        <w:rPr>
          <w:rFonts w:ascii="Tahoma" w:hAnsi="Tahoma" w:cs="Tahoma"/>
          <w:sz w:val="32"/>
          <w:szCs w:val="32"/>
        </w:rPr>
      </w:pPr>
    </w:p>
    <w:p w:rsidR="003B6B95" w:rsidRPr="00F51170" w:rsidRDefault="003B6B95" w:rsidP="003B6B95">
      <w:pPr>
        <w:pStyle w:val="ListParagraph"/>
        <w:numPr>
          <w:ilvl w:val="0"/>
          <w:numId w:val="20"/>
        </w:numPr>
        <w:spacing w:line="480" w:lineRule="auto"/>
        <w:ind w:left="180" w:hanging="540"/>
        <w:jc w:val="both"/>
        <w:rPr>
          <w:rFonts w:ascii="Tahoma" w:hAnsi="Tahoma" w:cs="Tahoma"/>
          <w:sz w:val="32"/>
          <w:szCs w:val="32"/>
        </w:rPr>
      </w:pPr>
      <w:r w:rsidRPr="00F51170">
        <w:rPr>
          <w:rFonts w:ascii="Tahoma" w:hAnsi="Tahoma" w:cs="Tahoma"/>
          <w:sz w:val="32"/>
          <w:szCs w:val="32"/>
        </w:rPr>
        <w:t xml:space="preserve">Director of Ceremonies, my Ministry is responsible for facilitation of investment and development of conducive environment for sustainable trade and industry as well as, ensuring that businesses create wealth and employment for Batswana. </w:t>
      </w:r>
    </w:p>
    <w:p w:rsidR="003B6B95" w:rsidRPr="00F51170" w:rsidRDefault="003B6B95" w:rsidP="003B6B95">
      <w:pPr>
        <w:pStyle w:val="ListParagraph"/>
        <w:rPr>
          <w:rFonts w:ascii="Tahoma" w:hAnsi="Tahoma" w:cs="Tahoma"/>
          <w:sz w:val="32"/>
          <w:szCs w:val="32"/>
        </w:rPr>
      </w:pPr>
    </w:p>
    <w:p w:rsidR="003B6B95" w:rsidRPr="00F51170" w:rsidRDefault="003B6B95" w:rsidP="003B6B95">
      <w:pPr>
        <w:pStyle w:val="ListParagraph"/>
        <w:numPr>
          <w:ilvl w:val="0"/>
          <w:numId w:val="20"/>
        </w:numPr>
        <w:spacing w:line="480" w:lineRule="auto"/>
        <w:ind w:left="180" w:hanging="540"/>
        <w:jc w:val="both"/>
        <w:rPr>
          <w:rFonts w:ascii="Tahoma" w:hAnsi="Tahoma" w:cs="Tahoma"/>
          <w:sz w:val="32"/>
          <w:szCs w:val="32"/>
        </w:rPr>
      </w:pPr>
      <w:r w:rsidRPr="00F51170">
        <w:rPr>
          <w:rFonts w:ascii="Tahoma" w:hAnsi="Tahoma" w:cs="Tahoma"/>
          <w:sz w:val="32"/>
          <w:szCs w:val="32"/>
        </w:rPr>
        <w:t xml:space="preserve">Government and local authorities procure their goods and services such as the construction of dams, building of roads, hospitals, schools, provision of stationery to government offices, major consultancies and other forms of services through floating of competitive </w:t>
      </w:r>
      <w:r w:rsidR="00442B37">
        <w:rPr>
          <w:rFonts w:ascii="Tahoma" w:hAnsi="Tahoma" w:cs="Tahoma"/>
          <w:sz w:val="32"/>
          <w:szCs w:val="32"/>
        </w:rPr>
        <w:t>bids or tenders. It is through</w:t>
      </w:r>
      <w:r w:rsidRPr="00F51170">
        <w:rPr>
          <w:rFonts w:ascii="Tahoma" w:hAnsi="Tahoma" w:cs="Tahoma"/>
          <w:sz w:val="32"/>
          <w:szCs w:val="32"/>
        </w:rPr>
        <w:t xml:space="preserve"> fair and competitive bids or tenders that the procuring entities can get value for money.</w:t>
      </w:r>
    </w:p>
    <w:p w:rsidR="003B6B95" w:rsidRPr="00F51170" w:rsidRDefault="003B6B95" w:rsidP="003B6B95">
      <w:pPr>
        <w:pStyle w:val="ListParagraph"/>
        <w:rPr>
          <w:rFonts w:ascii="Tahoma" w:hAnsi="Tahoma" w:cs="Tahoma"/>
          <w:sz w:val="32"/>
          <w:szCs w:val="32"/>
        </w:rPr>
      </w:pPr>
    </w:p>
    <w:p w:rsidR="003B6B95" w:rsidRPr="009704D8" w:rsidRDefault="003B6B95" w:rsidP="003B6B95">
      <w:pPr>
        <w:pStyle w:val="ListParagraph"/>
        <w:numPr>
          <w:ilvl w:val="0"/>
          <w:numId w:val="20"/>
        </w:numPr>
        <w:spacing w:line="480" w:lineRule="auto"/>
        <w:ind w:left="180" w:hanging="540"/>
        <w:jc w:val="both"/>
        <w:rPr>
          <w:rFonts w:ascii="Tahoma" w:hAnsi="Tahoma" w:cs="Tahoma"/>
          <w:sz w:val="32"/>
          <w:szCs w:val="32"/>
        </w:rPr>
      </w:pPr>
      <w:r w:rsidRPr="00F51170">
        <w:rPr>
          <w:rFonts w:ascii="Tahoma" w:hAnsi="Tahoma" w:cs="Tahoma"/>
          <w:sz w:val="32"/>
          <w:szCs w:val="32"/>
        </w:rPr>
        <w:t>Unfortunately, some e</w:t>
      </w:r>
      <w:r>
        <w:rPr>
          <w:rFonts w:ascii="Tahoma" w:hAnsi="Tahoma" w:cs="Tahoma"/>
          <w:sz w:val="32"/>
          <w:szCs w:val="32"/>
        </w:rPr>
        <w:t>nterprises</w:t>
      </w:r>
      <w:r w:rsidRPr="00F51170">
        <w:rPr>
          <w:rFonts w:ascii="Tahoma" w:hAnsi="Tahoma" w:cs="Tahoma"/>
          <w:sz w:val="32"/>
          <w:szCs w:val="32"/>
        </w:rPr>
        <w:t xml:space="preserve"> wh</w:t>
      </w:r>
      <w:r>
        <w:rPr>
          <w:rFonts w:ascii="Tahoma" w:hAnsi="Tahoma" w:cs="Tahoma"/>
          <w:sz w:val="32"/>
          <w:szCs w:val="32"/>
        </w:rPr>
        <w:t>ich</w:t>
      </w:r>
      <w:r w:rsidRPr="00F51170">
        <w:rPr>
          <w:rFonts w:ascii="Tahoma" w:hAnsi="Tahoma" w:cs="Tahoma"/>
          <w:sz w:val="32"/>
          <w:szCs w:val="32"/>
        </w:rPr>
        <w:t xml:space="preserve"> are desirous of making profit at all cost are determined to collude and rig bids. Every year the Authori</w:t>
      </w:r>
      <w:r w:rsidR="00051881">
        <w:rPr>
          <w:rFonts w:ascii="Tahoma" w:hAnsi="Tahoma" w:cs="Tahoma"/>
          <w:sz w:val="32"/>
          <w:szCs w:val="32"/>
        </w:rPr>
        <w:t>ty reports a growing number of b</w:t>
      </w:r>
      <w:r w:rsidRPr="00F51170">
        <w:rPr>
          <w:rFonts w:ascii="Tahoma" w:hAnsi="Tahoma" w:cs="Tahoma"/>
          <w:sz w:val="32"/>
          <w:szCs w:val="32"/>
        </w:rPr>
        <w:t>id</w:t>
      </w:r>
      <w:r w:rsidR="00051881">
        <w:rPr>
          <w:rFonts w:ascii="Tahoma" w:hAnsi="Tahoma" w:cs="Tahoma"/>
          <w:sz w:val="32"/>
          <w:szCs w:val="32"/>
        </w:rPr>
        <w:t>-r</w:t>
      </w:r>
      <w:r w:rsidRPr="00F51170">
        <w:rPr>
          <w:rFonts w:ascii="Tahoma" w:hAnsi="Tahoma" w:cs="Tahoma"/>
          <w:sz w:val="32"/>
          <w:szCs w:val="32"/>
        </w:rPr>
        <w:t xml:space="preserve">igging </w:t>
      </w:r>
      <w:r w:rsidRPr="00F51170">
        <w:rPr>
          <w:rFonts w:ascii="Tahoma" w:hAnsi="Tahoma" w:cs="Tahoma"/>
          <w:sz w:val="32"/>
          <w:szCs w:val="32"/>
        </w:rPr>
        <w:lastRenderedPageBreak/>
        <w:t>cases.</w:t>
      </w:r>
      <w:r>
        <w:rPr>
          <w:rFonts w:ascii="Tahoma" w:hAnsi="Tahoma" w:cs="Tahoma"/>
          <w:sz w:val="32"/>
          <w:szCs w:val="32"/>
        </w:rPr>
        <w:t xml:space="preserve"> Director of Ceremonies,</w:t>
      </w:r>
      <w:r w:rsidRPr="00F51170">
        <w:rPr>
          <w:rFonts w:ascii="Tahoma" w:hAnsi="Tahoma" w:cs="Tahoma"/>
          <w:sz w:val="32"/>
          <w:szCs w:val="32"/>
        </w:rPr>
        <w:t xml:space="preserve"> I am informed that since the establishment of the Authority in 2011, Bid Rigging cases account for approximately 40 percent of the restrictive business </w:t>
      </w:r>
      <w:r w:rsidRPr="009704D8">
        <w:rPr>
          <w:rFonts w:ascii="Tahoma" w:hAnsi="Tahoma" w:cs="Tahoma"/>
          <w:sz w:val="32"/>
          <w:szCs w:val="32"/>
        </w:rPr>
        <w:t xml:space="preserve">cases that </w:t>
      </w:r>
      <w:r w:rsidR="00D72CDE">
        <w:rPr>
          <w:rFonts w:ascii="Tahoma" w:hAnsi="Tahoma" w:cs="Tahoma"/>
          <w:sz w:val="32"/>
          <w:szCs w:val="32"/>
        </w:rPr>
        <w:t xml:space="preserve">the </w:t>
      </w:r>
      <w:r w:rsidRPr="009704D8">
        <w:rPr>
          <w:rFonts w:ascii="Tahoma" w:hAnsi="Tahoma" w:cs="Tahoma"/>
          <w:sz w:val="32"/>
          <w:szCs w:val="32"/>
        </w:rPr>
        <w:t xml:space="preserve">Authority has handled. </w:t>
      </w:r>
    </w:p>
    <w:p w:rsidR="003B6B95" w:rsidRPr="009704D8" w:rsidRDefault="003B6B95" w:rsidP="003B6B95">
      <w:pPr>
        <w:pStyle w:val="ListParagraph"/>
        <w:rPr>
          <w:rFonts w:ascii="Tahoma" w:hAnsi="Tahoma" w:cs="Tahoma"/>
          <w:sz w:val="32"/>
          <w:szCs w:val="32"/>
        </w:rPr>
      </w:pPr>
    </w:p>
    <w:p w:rsidR="003B6B95" w:rsidRDefault="00051881" w:rsidP="003B6B95">
      <w:pPr>
        <w:pStyle w:val="ListParagraph"/>
        <w:numPr>
          <w:ilvl w:val="0"/>
          <w:numId w:val="20"/>
        </w:numPr>
        <w:spacing w:line="480" w:lineRule="auto"/>
        <w:ind w:left="180" w:hanging="540"/>
        <w:jc w:val="both"/>
        <w:rPr>
          <w:rFonts w:ascii="Tahoma" w:hAnsi="Tahoma" w:cs="Tahoma"/>
          <w:sz w:val="32"/>
          <w:szCs w:val="32"/>
        </w:rPr>
      </w:pPr>
      <w:r>
        <w:rPr>
          <w:rFonts w:ascii="Tahoma" w:hAnsi="Tahoma" w:cs="Tahoma"/>
          <w:sz w:val="32"/>
          <w:szCs w:val="32"/>
        </w:rPr>
        <w:t>Ladies and gentlemen, bid-r</w:t>
      </w:r>
      <w:r w:rsidR="003B6B95" w:rsidRPr="000261A5">
        <w:rPr>
          <w:rFonts w:ascii="Tahoma" w:hAnsi="Tahoma" w:cs="Tahoma"/>
          <w:sz w:val="32"/>
          <w:szCs w:val="32"/>
        </w:rPr>
        <w:t xml:space="preserve">igging is a problem that plagues Government procurement around the world and can costs Governments and taxpayers billions of money. As such, any effort geared at putting in place mechanisms of addressing such ills is highly commendable.  </w:t>
      </w:r>
    </w:p>
    <w:p w:rsidR="003B6B95" w:rsidRPr="009704D8" w:rsidRDefault="003B6B95" w:rsidP="003B6B95">
      <w:pPr>
        <w:pStyle w:val="ListParagraph"/>
        <w:spacing w:line="480" w:lineRule="auto"/>
        <w:ind w:left="180"/>
        <w:jc w:val="both"/>
        <w:rPr>
          <w:rFonts w:ascii="Tahoma" w:hAnsi="Tahoma" w:cs="Tahoma"/>
          <w:sz w:val="32"/>
          <w:szCs w:val="32"/>
        </w:rPr>
      </w:pPr>
      <w:r w:rsidRPr="000261A5">
        <w:rPr>
          <w:rFonts w:ascii="Tahoma" w:hAnsi="Tahoma" w:cs="Tahoma"/>
          <w:sz w:val="32"/>
          <w:szCs w:val="32"/>
        </w:rPr>
        <w:t xml:space="preserve"> </w:t>
      </w:r>
    </w:p>
    <w:p w:rsidR="003B6B95" w:rsidRDefault="003B6B95" w:rsidP="003B6B95">
      <w:pPr>
        <w:pStyle w:val="ListParagraph"/>
        <w:numPr>
          <w:ilvl w:val="0"/>
          <w:numId w:val="20"/>
        </w:numPr>
        <w:spacing w:line="480" w:lineRule="auto"/>
        <w:ind w:left="180" w:hanging="540"/>
        <w:jc w:val="both"/>
        <w:rPr>
          <w:rFonts w:ascii="Tahoma" w:hAnsi="Tahoma" w:cs="Tahoma"/>
          <w:sz w:val="32"/>
          <w:szCs w:val="32"/>
        </w:rPr>
      </w:pPr>
      <w:r w:rsidRPr="009704D8">
        <w:rPr>
          <w:rFonts w:ascii="Tahoma" w:hAnsi="Tahoma" w:cs="Tahoma"/>
          <w:sz w:val="32"/>
          <w:szCs w:val="32"/>
        </w:rPr>
        <w:t>We are very much aware that tenders, particularly public tenders are one way in which we can promote fair and transparent trade. Most of government</w:t>
      </w:r>
      <w:r w:rsidRPr="00365023">
        <w:rPr>
          <w:rFonts w:ascii="Tahoma" w:hAnsi="Tahoma" w:cs="Tahoma"/>
          <w:sz w:val="32"/>
          <w:szCs w:val="32"/>
        </w:rPr>
        <w:t xml:space="preserve"> budget is spent on public procurement of goods and services. In the current financial year alone, the government’s development budget stands at </w:t>
      </w:r>
      <w:r>
        <w:rPr>
          <w:rFonts w:ascii="Tahoma" w:hAnsi="Tahoma" w:cs="Tahoma"/>
          <w:sz w:val="32"/>
          <w:szCs w:val="32"/>
        </w:rPr>
        <w:t xml:space="preserve">least </w:t>
      </w:r>
      <w:r w:rsidRPr="00365023">
        <w:rPr>
          <w:rFonts w:ascii="Tahoma" w:hAnsi="Tahoma" w:cs="Tahoma"/>
          <w:sz w:val="32"/>
          <w:szCs w:val="32"/>
        </w:rPr>
        <w:t xml:space="preserve">P13.81 billion. </w:t>
      </w:r>
      <w:r w:rsidRPr="00B30193">
        <w:rPr>
          <w:rFonts w:ascii="Tahoma" w:hAnsi="Tahoma" w:cs="Tahoma"/>
          <w:sz w:val="32"/>
          <w:szCs w:val="32"/>
        </w:rPr>
        <w:t xml:space="preserve">Empirical evidence has shown that bid-rigging can increase the costs of goods and services by up to 20% or more, and data has shown that the cost is around </w:t>
      </w:r>
      <w:r w:rsidRPr="00B30193">
        <w:rPr>
          <w:rFonts w:ascii="Tahoma" w:hAnsi="Tahoma" w:cs="Tahoma"/>
          <w:sz w:val="32"/>
          <w:szCs w:val="32"/>
        </w:rPr>
        <w:lastRenderedPageBreak/>
        <w:t>35% to 55% for developing countries. The victims of bid-rigging are customers and in public procurement where the customer is the Government, the harm extends to the whole economy, as the high prices paid to unscrupulous bidders affect other developmental goals. The impact is particularly serious when it involves the provision of essential goods and services that affect the lives and well - being of citizens. In view of this background, it cannot be over</w:t>
      </w:r>
      <w:r w:rsidR="00D72CDE">
        <w:rPr>
          <w:rFonts w:ascii="Tahoma" w:hAnsi="Tahoma" w:cs="Tahoma"/>
          <w:sz w:val="32"/>
          <w:szCs w:val="32"/>
        </w:rPr>
        <w:t>-</w:t>
      </w:r>
      <w:r w:rsidRPr="00B30193">
        <w:rPr>
          <w:rFonts w:ascii="Tahoma" w:hAnsi="Tahoma" w:cs="Tahoma"/>
          <w:sz w:val="32"/>
          <w:szCs w:val="32"/>
        </w:rPr>
        <w:t xml:space="preserve">emphasised that the fight against bid-rigging is crucial for enhancing the economy of Botswana. </w:t>
      </w:r>
      <w:r w:rsidRPr="00365023">
        <w:rPr>
          <w:rFonts w:ascii="Tahoma" w:hAnsi="Tahoma" w:cs="Tahoma"/>
          <w:sz w:val="32"/>
          <w:szCs w:val="32"/>
        </w:rPr>
        <w:t xml:space="preserve">As a developing country, the Government of Botswana is a major consumer of goods and services and we must be concerned about this trend where </w:t>
      </w:r>
      <w:r w:rsidR="00D72CDE">
        <w:rPr>
          <w:rFonts w:ascii="Tahoma" w:hAnsi="Tahoma" w:cs="Tahoma"/>
          <w:sz w:val="32"/>
          <w:szCs w:val="32"/>
        </w:rPr>
        <w:t>public money worth millions of P</w:t>
      </w:r>
      <w:r w:rsidRPr="00365023">
        <w:rPr>
          <w:rFonts w:ascii="Tahoma" w:hAnsi="Tahoma" w:cs="Tahoma"/>
          <w:sz w:val="32"/>
          <w:szCs w:val="32"/>
        </w:rPr>
        <w:t>ula is lost through a tapestry of collusive activities.</w:t>
      </w:r>
    </w:p>
    <w:p w:rsidR="003B6B95" w:rsidRPr="00365023" w:rsidRDefault="003B6B95" w:rsidP="003B6B95">
      <w:pPr>
        <w:pStyle w:val="ListParagraph"/>
        <w:spacing w:line="480" w:lineRule="auto"/>
        <w:ind w:left="180"/>
        <w:jc w:val="both"/>
        <w:rPr>
          <w:rFonts w:ascii="Tahoma" w:hAnsi="Tahoma" w:cs="Tahoma"/>
          <w:sz w:val="32"/>
          <w:szCs w:val="32"/>
        </w:rPr>
      </w:pPr>
    </w:p>
    <w:p w:rsidR="003B6B95" w:rsidRPr="00F51170" w:rsidRDefault="003B6B95" w:rsidP="003B6B95">
      <w:pPr>
        <w:pStyle w:val="ListParagraph"/>
        <w:numPr>
          <w:ilvl w:val="0"/>
          <w:numId w:val="20"/>
        </w:numPr>
        <w:spacing w:line="480" w:lineRule="auto"/>
        <w:ind w:left="180" w:hanging="540"/>
        <w:jc w:val="both"/>
        <w:rPr>
          <w:rFonts w:ascii="Tahoma" w:hAnsi="Tahoma" w:cs="Tahoma"/>
          <w:sz w:val="32"/>
          <w:szCs w:val="32"/>
        </w:rPr>
      </w:pPr>
      <w:r w:rsidRPr="00365023">
        <w:rPr>
          <w:rFonts w:ascii="Tahoma" w:hAnsi="Tahoma" w:cs="Tahoma"/>
          <w:sz w:val="32"/>
          <w:szCs w:val="32"/>
        </w:rPr>
        <w:t>Director of Ceremoni</w:t>
      </w:r>
      <w:r w:rsidR="00D72CDE">
        <w:rPr>
          <w:rFonts w:ascii="Tahoma" w:hAnsi="Tahoma" w:cs="Tahoma"/>
          <w:sz w:val="32"/>
          <w:szCs w:val="32"/>
        </w:rPr>
        <w:t>es, amongst a host of possible b</w:t>
      </w:r>
      <w:r w:rsidRPr="00365023">
        <w:rPr>
          <w:rFonts w:ascii="Tahoma" w:hAnsi="Tahoma" w:cs="Tahoma"/>
          <w:sz w:val="32"/>
          <w:szCs w:val="32"/>
        </w:rPr>
        <w:t>id</w:t>
      </w:r>
      <w:r w:rsidR="00D72CDE">
        <w:rPr>
          <w:rFonts w:ascii="Tahoma" w:hAnsi="Tahoma" w:cs="Tahoma"/>
          <w:sz w:val="32"/>
          <w:szCs w:val="32"/>
        </w:rPr>
        <w:t>-r</w:t>
      </w:r>
      <w:r w:rsidRPr="00365023">
        <w:rPr>
          <w:rFonts w:ascii="Tahoma" w:hAnsi="Tahoma" w:cs="Tahoma"/>
          <w:sz w:val="32"/>
          <w:szCs w:val="32"/>
        </w:rPr>
        <w:t>igging cases, the Authority has dealt with</w:t>
      </w:r>
      <w:r>
        <w:rPr>
          <w:rFonts w:ascii="Tahoma" w:hAnsi="Tahoma" w:cs="Tahoma"/>
          <w:sz w:val="32"/>
          <w:szCs w:val="32"/>
        </w:rPr>
        <w:t xml:space="preserve"> is</w:t>
      </w:r>
      <w:r w:rsidRPr="00F51170">
        <w:rPr>
          <w:rFonts w:ascii="Tahoma" w:hAnsi="Tahoma" w:cs="Tahoma"/>
          <w:sz w:val="32"/>
          <w:szCs w:val="32"/>
        </w:rPr>
        <w:t xml:space="preserve"> a case where a government ministry floated a tender worth P110 million</w:t>
      </w:r>
      <w:r>
        <w:rPr>
          <w:rFonts w:ascii="Tahoma" w:hAnsi="Tahoma" w:cs="Tahoma"/>
          <w:sz w:val="32"/>
          <w:szCs w:val="32"/>
        </w:rPr>
        <w:t xml:space="preserve"> as part of primary schools and clinics feeding programme</w:t>
      </w:r>
      <w:r w:rsidRPr="00F51170">
        <w:rPr>
          <w:rFonts w:ascii="Tahoma" w:hAnsi="Tahoma" w:cs="Tahoma"/>
          <w:sz w:val="32"/>
          <w:szCs w:val="32"/>
        </w:rPr>
        <w:t xml:space="preserve">. The </w:t>
      </w:r>
      <w:r w:rsidRPr="00F51170">
        <w:rPr>
          <w:rFonts w:ascii="Tahoma" w:hAnsi="Tahoma" w:cs="Tahoma"/>
          <w:sz w:val="32"/>
          <w:szCs w:val="32"/>
        </w:rPr>
        <w:lastRenderedPageBreak/>
        <w:t>authori</w:t>
      </w:r>
      <w:r w:rsidR="00D72CDE">
        <w:rPr>
          <w:rFonts w:ascii="Tahoma" w:hAnsi="Tahoma" w:cs="Tahoma"/>
          <w:sz w:val="32"/>
          <w:szCs w:val="32"/>
        </w:rPr>
        <w:t>ty’s investigations revealed a bid-r</w:t>
      </w:r>
      <w:r w:rsidRPr="00F51170">
        <w:rPr>
          <w:rFonts w:ascii="Tahoma" w:hAnsi="Tahoma" w:cs="Tahoma"/>
          <w:sz w:val="32"/>
          <w:szCs w:val="32"/>
        </w:rPr>
        <w:t xml:space="preserve">igging </w:t>
      </w:r>
      <w:r>
        <w:rPr>
          <w:rFonts w:ascii="Tahoma" w:hAnsi="Tahoma" w:cs="Tahoma"/>
          <w:sz w:val="32"/>
          <w:szCs w:val="32"/>
        </w:rPr>
        <w:t>a</w:t>
      </w:r>
      <w:r w:rsidRPr="00F51170">
        <w:rPr>
          <w:rFonts w:ascii="Tahoma" w:hAnsi="Tahoma" w:cs="Tahoma"/>
          <w:sz w:val="32"/>
          <w:szCs w:val="32"/>
        </w:rPr>
        <w:t xml:space="preserve">rrangement between the winning companies which enabled them to outsmart their competitors through a market allocation scheme.  </w:t>
      </w:r>
    </w:p>
    <w:p w:rsidR="003B6B95" w:rsidRPr="00365023" w:rsidRDefault="003B6B95" w:rsidP="003B6B95">
      <w:pPr>
        <w:pStyle w:val="ListParagraph"/>
        <w:spacing w:line="480" w:lineRule="auto"/>
        <w:ind w:left="180"/>
        <w:jc w:val="both"/>
        <w:rPr>
          <w:rFonts w:ascii="Tahoma" w:hAnsi="Tahoma" w:cs="Tahoma"/>
          <w:sz w:val="32"/>
          <w:szCs w:val="32"/>
        </w:rPr>
      </w:pPr>
      <w:r w:rsidRPr="00365023">
        <w:rPr>
          <w:rFonts w:ascii="Tahoma" w:hAnsi="Tahoma" w:cs="Tahoma"/>
          <w:sz w:val="32"/>
          <w:szCs w:val="32"/>
        </w:rPr>
        <w:t xml:space="preserve">     </w:t>
      </w:r>
    </w:p>
    <w:p w:rsidR="003B6B95" w:rsidRPr="00D72CDE" w:rsidRDefault="003B6B95" w:rsidP="003B6B95">
      <w:pPr>
        <w:pStyle w:val="ListParagraph"/>
        <w:numPr>
          <w:ilvl w:val="0"/>
          <w:numId w:val="20"/>
        </w:numPr>
        <w:spacing w:line="480" w:lineRule="auto"/>
        <w:ind w:left="180" w:hanging="540"/>
        <w:jc w:val="both"/>
        <w:rPr>
          <w:rFonts w:ascii="Tahoma" w:eastAsia="PMingLiU" w:hAnsi="Tahoma" w:cs="Tahoma"/>
          <w:sz w:val="32"/>
          <w:szCs w:val="32"/>
          <w:lang w:val="en-ZA"/>
        </w:rPr>
      </w:pPr>
      <w:r w:rsidRPr="00365023">
        <w:rPr>
          <w:rFonts w:ascii="Tahoma" w:hAnsi="Tahoma" w:cs="Tahoma"/>
          <w:sz w:val="32"/>
          <w:szCs w:val="32"/>
        </w:rPr>
        <w:t xml:space="preserve">As a country, we should be vigilant to ensure that public procurement efficiently delivers the development projects and services that our people so dearly need. </w:t>
      </w:r>
      <w:r>
        <w:rPr>
          <w:rFonts w:ascii="Tahoma" w:hAnsi="Tahoma" w:cs="Tahoma"/>
          <w:sz w:val="32"/>
          <w:szCs w:val="32"/>
        </w:rPr>
        <w:t xml:space="preserve">The Government has </w:t>
      </w:r>
      <w:r w:rsidRPr="00365023">
        <w:rPr>
          <w:rFonts w:ascii="Tahoma" w:hAnsi="Tahoma" w:cs="Tahoma"/>
          <w:sz w:val="32"/>
          <w:szCs w:val="32"/>
        </w:rPr>
        <w:t xml:space="preserve">never detracted from the unflinching belief that public procurement remains the only avenue to enhance vibrant industries and to ensure that the public gets better value for goods and services.  This is why </w:t>
      </w:r>
      <w:r w:rsidRPr="00D72CDE">
        <w:rPr>
          <w:rFonts w:ascii="Tahoma" w:eastAsia="PMingLiU" w:hAnsi="Tahoma" w:cs="Tahoma"/>
          <w:sz w:val="32"/>
          <w:szCs w:val="32"/>
          <w:lang w:val="en-ZA"/>
        </w:rPr>
        <w:t>we attach a lot of premium to training initiatives such as this one.</w:t>
      </w:r>
      <w:r w:rsidRPr="00D72CDE">
        <w:rPr>
          <w:rFonts w:ascii="Tahoma" w:eastAsiaTheme="minorHAnsi" w:hAnsi="Tahoma" w:cs="Tahoma"/>
          <w:iCs/>
          <w:sz w:val="32"/>
          <w:szCs w:val="32"/>
          <w:lang w:val="en-ZA"/>
        </w:rPr>
        <w:t xml:space="preserve"> Public procurement officials should be aware of a number of signs of bid rigging. </w:t>
      </w:r>
      <w:r w:rsidRPr="00D72CDE">
        <w:rPr>
          <w:rFonts w:ascii="Tahoma" w:eastAsiaTheme="minorHAnsi" w:hAnsi="Tahoma" w:cs="Tahoma"/>
          <w:iCs/>
          <w:sz w:val="32"/>
          <w:szCs w:val="32"/>
        </w:rPr>
        <w:t>Competition</w:t>
      </w:r>
      <w:r w:rsidR="00D72CDE">
        <w:rPr>
          <w:rFonts w:ascii="Tahoma" w:eastAsiaTheme="minorHAnsi" w:hAnsi="Tahoma" w:cs="Tahoma"/>
          <w:iCs/>
          <w:sz w:val="32"/>
          <w:szCs w:val="32"/>
          <w:lang w:val="en-ZA"/>
        </w:rPr>
        <w:t xml:space="preserve"> A</w:t>
      </w:r>
      <w:r w:rsidRPr="00D72CDE">
        <w:rPr>
          <w:rFonts w:ascii="Tahoma" w:eastAsiaTheme="minorHAnsi" w:hAnsi="Tahoma" w:cs="Tahoma"/>
          <w:iCs/>
          <w:sz w:val="32"/>
          <w:szCs w:val="32"/>
          <w:lang w:val="en-ZA"/>
        </w:rPr>
        <w:t>uthorities can help procurement agencies to identify these signs at an early stage of the procurement process, increasing the effectiveness of competition law enforcement.</w:t>
      </w:r>
    </w:p>
    <w:p w:rsidR="003B6B95" w:rsidRPr="00F51170" w:rsidRDefault="003B6B95" w:rsidP="003B6B95">
      <w:pPr>
        <w:pStyle w:val="ListParagraph"/>
        <w:jc w:val="both"/>
        <w:rPr>
          <w:rFonts w:ascii="Tahoma" w:hAnsi="Tahoma" w:cs="Tahoma"/>
          <w:sz w:val="32"/>
          <w:szCs w:val="32"/>
        </w:rPr>
      </w:pPr>
    </w:p>
    <w:p w:rsidR="003B6B95" w:rsidRPr="00365023" w:rsidRDefault="003B6B95" w:rsidP="003B6B95">
      <w:pPr>
        <w:pStyle w:val="ListParagraph"/>
        <w:jc w:val="both"/>
        <w:rPr>
          <w:rFonts w:ascii="Tahoma" w:hAnsi="Tahoma" w:cs="Tahoma"/>
          <w:sz w:val="32"/>
          <w:szCs w:val="32"/>
        </w:rPr>
      </w:pPr>
    </w:p>
    <w:p w:rsidR="003B6B95" w:rsidRPr="00365023" w:rsidRDefault="003B6B95" w:rsidP="003B6B95">
      <w:pPr>
        <w:pStyle w:val="ListParagraph"/>
        <w:numPr>
          <w:ilvl w:val="0"/>
          <w:numId w:val="20"/>
        </w:numPr>
        <w:spacing w:line="480" w:lineRule="auto"/>
        <w:ind w:left="180" w:hanging="540"/>
        <w:jc w:val="both"/>
        <w:rPr>
          <w:rFonts w:ascii="Tahoma" w:hAnsi="Tahoma" w:cs="Tahoma"/>
          <w:sz w:val="32"/>
          <w:szCs w:val="32"/>
        </w:rPr>
      </w:pPr>
      <w:r w:rsidRPr="00365023">
        <w:rPr>
          <w:rFonts w:ascii="Tahoma" w:hAnsi="Tahoma" w:cs="Tahoma"/>
          <w:sz w:val="32"/>
          <w:szCs w:val="32"/>
        </w:rPr>
        <w:lastRenderedPageBreak/>
        <w:t>Director of Ceremonies, let me at thi</w:t>
      </w:r>
      <w:r>
        <w:rPr>
          <w:rFonts w:ascii="Tahoma" w:hAnsi="Tahoma" w:cs="Tahoma"/>
          <w:sz w:val="32"/>
          <w:szCs w:val="32"/>
        </w:rPr>
        <w:t>s stage make it very clear that g</w:t>
      </w:r>
      <w:r w:rsidRPr="00365023">
        <w:rPr>
          <w:rFonts w:ascii="Tahoma" w:hAnsi="Tahoma" w:cs="Tahoma"/>
          <w:sz w:val="32"/>
          <w:szCs w:val="32"/>
        </w:rPr>
        <w:t>overnment is desirous of making public procurement in this country fully functional and transparent; and my wish is that this workshop will</w:t>
      </w:r>
      <w:r>
        <w:rPr>
          <w:rFonts w:ascii="Tahoma" w:hAnsi="Tahoma" w:cs="Tahoma"/>
          <w:sz w:val="32"/>
          <w:szCs w:val="32"/>
        </w:rPr>
        <w:t xml:space="preserve"> go</w:t>
      </w:r>
      <w:r w:rsidRPr="00365023">
        <w:rPr>
          <w:rFonts w:ascii="Tahoma" w:hAnsi="Tahoma" w:cs="Tahoma"/>
          <w:sz w:val="32"/>
          <w:szCs w:val="32"/>
        </w:rPr>
        <w:t xml:space="preserve"> a long way in addressing the major</w:t>
      </w:r>
      <w:r w:rsidR="00D72CDE">
        <w:rPr>
          <w:rFonts w:ascii="Tahoma" w:hAnsi="Tahoma" w:cs="Tahoma"/>
          <w:sz w:val="32"/>
          <w:szCs w:val="32"/>
        </w:rPr>
        <w:t xml:space="preserve"> weaknesses that undermine our anti-bid-r</w:t>
      </w:r>
      <w:r w:rsidRPr="00365023">
        <w:rPr>
          <w:rFonts w:ascii="Tahoma" w:hAnsi="Tahoma" w:cs="Tahoma"/>
          <w:sz w:val="32"/>
          <w:szCs w:val="32"/>
        </w:rPr>
        <w:t>ig</w:t>
      </w:r>
      <w:r w:rsidR="00D72CDE">
        <w:rPr>
          <w:rFonts w:ascii="Tahoma" w:hAnsi="Tahoma" w:cs="Tahoma"/>
          <w:sz w:val="32"/>
          <w:szCs w:val="32"/>
        </w:rPr>
        <w:t>ging e</w:t>
      </w:r>
      <w:r w:rsidRPr="00365023">
        <w:rPr>
          <w:rFonts w:ascii="Tahoma" w:hAnsi="Tahoma" w:cs="Tahoma"/>
          <w:sz w:val="32"/>
          <w:szCs w:val="32"/>
        </w:rPr>
        <w:t>fforts and strengthen our procurement systems and framework to adequately deal wit</w:t>
      </w:r>
      <w:r w:rsidR="00D72CDE">
        <w:rPr>
          <w:rFonts w:ascii="Tahoma" w:hAnsi="Tahoma" w:cs="Tahoma"/>
          <w:sz w:val="32"/>
          <w:szCs w:val="32"/>
        </w:rPr>
        <w:t>h the encroaching challenge of b</w:t>
      </w:r>
      <w:r w:rsidRPr="00365023">
        <w:rPr>
          <w:rFonts w:ascii="Tahoma" w:hAnsi="Tahoma" w:cs="Tahoma"/>
          <w:sz w:val="32"/>
          <w:szCs w:val="32"/>
        </w:rPr>
        <w:t>id</w:t>
      </w:r>
      <w:r w:rsidR="00D72CDE">
        <w:rPr>
          <w:rFonts w:ascii="Tahoma" w:hAnsi="Tahoma" w:cs="Tahoma"/>
          <w:sz w:val="32"/>
          <w:szCs w:val="32"/>
        </w:rPr>
        <w:t>-r</w:t>
      </w:r>
      <w:r w:rsidRPr="00365023">
        <w:rPr>
          <w:rFonts w:ascii="Tahoma" w:hAnsi="Tahoma" w:cs="Tahoma"/>
          <w:sz w:val="32"/>
          <w:szCs w:val="32"/>
        </w:rPr>
        <w:t xml:space="preserve">igging.   </w:t>
      </w:r>
    </w:p>
    <w:p w:rsidR="003B6B95" w:rsidRPr="00365023" w:rsidRDefault="003B6B95" w:rsidP="003B6B95">
      <w:pPr>
        <w:pStyle w:val="ListParagraph"/>
        <w:jc w:val="both"/>
        <w:rPr>
          <w:rFonts w:ascii="Tahoma" w:hAnsi="Tahoma" w:cs="Tahoma"/>
          <w:sz w:val="32"/>
          <w:szCs w:val="32"/>
        </w:rPr>
      </w:pPr>
    </w:p>
    <w:p w:rsidR="003B6B95" w:rsidRPr="00365023" w:rsidRDefault="003B6B95" w:rsidP="003B6B95">
      <w:pPr>
        <w:pStyle w:val="ListParagraph"/>
        <w:numPr>
          <w:ilvl w:val="0"/>
          <w:numId w:val="20"/>
        </w:numPr>
        <w:spacing w:line="480" w:lineRule="auto"/>
        <w:ind w:left="180" w:hanging="540"/>
        <w:jc w:val="both"/>
        <w:rPr>
          <w:rFonts w:ascii="Tahoma" w:hAnsi="Tahoma" w:cs="Tahoma"/>
          <w:sz w:val="32"/>
          <w:szCs w:val="32"/>
        </w:rPr>
      </w:pPr>
      <w:r w:rsidRPr="00365023">
        <w:rPr>
          <w:rFonts w:ascii="Tahoma" w:hAnsi="Tahoma" w:cs="Tahoma"/>
          <w:sz w:val="32"/>
          <w:szCs w:val="32"/>
        </w:rPr>
        <w:t>Director of Ceremonies, the local procurement adjudicating board (Public Procurement and Asset Disposal Board PPADB) through its Act and Regulation</w:t>
      </w:r>
      <w:r w:rsidR="00D72CDE">
        <w:rPr>
          <w:rFonts w:ascii="Tahoma" w:hAnsi="Tahoma" w:cs="Tahoma"/>
          <w:sz w:val="32"/>
          <w:szCs w:val="32"/>
        </w:rPr>
        <w:t>s</w:t>
      </w:r>
      <w:r w:rsidRPr="00365023">
        <w:rPr>
          <w:rFonts w:ascii="Tahoma" w:hAnsi="Tahoma" w:cs="Tahoma"/>
          <w:sz w:val="32"/>
          <w:szCs w:val="32"/>
        </w:rPr>
        <w:t xml:space="preserve"> has spelt out issues of bid</w:t>
      </w:r>
      <w:r w:rsidR="00D72CDE">
        <w:rPr>
          <w:rFonts w:ascii="Tahoma" w:hAnsi="Tahoma" w:cs="Tahoma"/>
          <w:sz w:val="32"/>
          <w:szCs w:val="32"/>
        </w:rPr>
        <w:t>-</w:t>
      </w:r>
      <w:r w:rsidRPr="00365023">
        <w:rPr>
          <w:rFonts w:ascii="Tahoma" w:hAnsi="Tahoma" w:cs="Tahoma"/>
          <w:sz w:val="32"/>
          <w:szCs w:val="32"/>
        </w:rPr>
        <w:t>rigging in the spirit of fair and transparent competition in the public procurement system. This notwithstanding, the workshop should be viewed under the prism of continuous improvement, particularly in the light of Competition Law.</w:t>
      </w:r>
    </w:p>
    <w:p w:rsidR="003B6B95" w:rsidRPr="00365023" w:rsidRDefault="003B6B95" w:rsidP="003B6B95">
      <w:pPr>
        <w:pStyle w:val="ListParagraph"/>
        <w:jc w:val="both"/>
        <w:rPr>
          <w:rFonts w:ascii="Tahoma" w:hAnsi="Tahoma" w:cs="Tahoma"/>
          <w:sz w:val="32"/>
          <w:szCs w:val="32"/>
        </w:rPr>
      </w:pPr>
    </w:p>
    <w:p w:rsidR="003B6B95" w:rsidRPr="00365023" w:rsidRDefault="003B6B95" w:rsidP="003B6B95">
      <w:pPr>
        <w:pStyle w:val="ListParagraph"/>
        <w:numPr>
          <w:ilvl w:val="0"/>
          <w:numId w:val="20"/>
        </w:numPr>
        <w:spacing w:line="480" w:lineRule="auto"/>
        <w:ind w:left="180" w:hanging="540"/>
        <w:jc w:val="both"/>
        <w:rPr>
          <w:rFonts w:ascii="Tahoma" w:hAnsi="Tahoma" w:cs="Tahoma"/>
          <w:sz w:val="32"/>
          <w:szCs w:val="32"/>
        </w:rPr>
      </w:pPr>
      <w:r w:rsidRPr="00365023">
        <w:rPr>
          <w:rFonts w:ascii="Tahoma" w:hAnsi="Tahoma" w:cs="Tahoma"/>
          <w:sz w:val="32"/>
          <w:szCs w:val="32"/>
        </w:rPr>
        <w:t>It is my hope that we will engage and</w:t>
      </w:r>
      <w:r w:rsidR="00D72CDE">
        <w:rPr>
          <w:rFonts w:ascii="Tahoma" w:hAnsi="Tahoma" w:cs="Tahoma"/>
          <w:sz w:val="32"/>
          <w:szCs w:val="32"/>
        </w:rPr>
        <w:t xml:space="preserve"> find better ways of detecting bid-r</w:t>
      </w:r>
      <w:r w:rsidRPr="00365023">
        <w:rPr>
          <w:rFonts w:ascii="Tahoma" w:hAnsi="Tahoma" w:cs="Tahoma"/>
          <w:sz w:val="32"/>
          <w:szCs w:val="32"/>
        </w:rPr>
        <w:t xml:space="preserve">igging which continues to bleed government </w:t>
      </w:r>
      <w:r w:rsidR="00051881">
        <w:rPr>
          <w:rFonts w:ascii="Tahoma" w:hAnsi="Tahoma" w:cs="Tahoma"/>
          <w:sz w:val="32"/>
          <w:szCs w:val="32"/>
        </w:rPr>
        <w:lastRenderedPageBreak/>
        <w:t>coffers millions of P</w:t>
      </w:r>
      <w:r w:rsidRPr="00365023">
        <w:rPr>
          <w:rFonts w:ascii="Tahoma" w:hAnsi="Tahoma" w:cs="Tahoma"/>
          <w:sz w:val="32"/>
          <w:szCs w:val="32"/>
        </w:rPr>
        <w:t>ula and undermine the quality of projects and services that we render to the public.</w:t>
      </w:r>
    </w:p>
    <w:p w:rsidR="003B6B95" w:rsidRPr="00365023" w:rsidRDefault="003B6B95" w:rsidP="003B6B95">
      <w:pPr>
        <w:pStyle w:val="ListParagraph"/>
        <w:rPr>
          <w:rFonts w:ascii="Tahoma" w:hAnsi="Tahoma" w:cs="Tahoma"/>
          <w:sz w:val="32"/>
          <w:szCs w:val="32"/>
        </w:rPr>
      </w:pPr>
    </w:p>
    <w:p w:rsidR="003B6B95" w:rsidRPr="00365023" w:rsidRDefault="003B6B95" w:rsidP="003B6B95">
      <w:pPr>
        <w:pStyle w:val="ListParagraph"/>
        <w:numPr>
          <w:ilvl w:val="0"/>
          <w:numId w:val="20"/>
        </w:numPr>
        <w:spacing w:line="480" w:lineRule="auto"/>
        <w:ind w:left="180" w:hanging="540"/>
        <w:jc w:val="both"/>
        <w:rPr>
          <w:rFonts w:ascii="Tahoma" w:hAnsi="Tahoma" w:cs="Tahoma"/>
          <w:sz w:val="32"/>
          <w:szCs w:val="32"/>
        </w:rPr>
      </w:pPr>
      <w:r w:rsidRPr="00365023">
        <w:rPr>
          <w:rFonts w:ascii="Tahoma" w:hAnsi="Tahoma" w:cs="Tahoma"/>
          <w:sz w:val="32"/>
          <w:szCs w:val="32"/>
        </w:rPr>
        <w:t>Ladies and Gentlemen, once again let me commend the organizers of this workshop, our international partners and you attendees for making this day a success. I wish you all, fruitful deliberations and to our visitors, an enjoyable stay in Gaborone.</w:t>
      </w:r>
    </w:p>
    <w:p w:rsidR="003B6B95" w:rsidRPr="00365023" w:rsidRDefault="003B6B95" w:rsidP="003B6B95">
      <w:pPr>
        <w:pStyle w:val="ListParagraph"/>
        <w:jc w:val="both"/>
        <w:rPr>
          <w:rFonts w:ascii="Tahoma" w:hAnsi="Tahoma" w:cs="Tahoma"/>
          <w:sz w:val="32"/>
          <w:szCs w:val="32"/>
        </w:rPr>
      </w:pPr>
    </w:p>
    <w:p w:rsidR="003B6B95" w:rsidRPr="00365023" w:rsidRDefault="003B6B95" w:rsidP="003B6B95">
      <w:pPr>
        <w:pStyle w:val="ListParagraph"/>
        <w:numPr>
          <w:ilvl w:val="0"/>
          <w:numId w:val="20"/>
        </w:numPr>
        <w:spacing w:line="480" w:lineRule="auto"/>
        <w:ind w:left="180" w:hanging="540"/>
        <w:jc w:val="both"/>
        <w:rPr>
          <w:rFonts w:ascii="Tahoma" w:hAnsi="Tahoma" w:cs="Tahoma"/>
          <w:sz w:val="32"/>
          <w:szCs w:val="32"/>
        </w:rPr>
      </w:pPr>
      <w:r w:rsidRPr="00365023">
        <w:rPr>
          <w:rFonts w:ascii="Tahoma" w:hAnsi="Tahoma" w:cs="Tahoma"/>
          <w:sz w:val="32"/>
          <w:szCs w:val="32"/>
        </w:rPr>
        <w:t>With those few remarks, it is now my singular honour and privilege to declare this workshop officially opened.</w:t>
      </w:r>
    </w:p>
    <w:p w:rsidR="003B6B95" w:rsidRPr="00365023" w:rsidRDefault="003B6B95" w:rsidP="003B6B95">
      <w:pPr>
        <w:spacing w:after="0" w:line="480" w:lineRule="auto"/>
        <w:jc w:val="both"/>
        <w:rPr>
          <w:rFonts w:ascii="Tahoma" w:hAnsi="Tahoma" w:cs="Tahoma"/>
          <w:color w:val="000000" w:themeColor="text1"/>
          <w:sz w:val="32"/>
          <w:szCs w:val="32"/>
        </w:rPr>
      </w:pPr>
    </w:p>
    <w:p w:rsidR="003B6B95" w:rsidRPr="00365023" w:rsidRDefault="003B6B95" w:rsidP="003B6B95">
      <w:pPr>
        <w:tabs>
          <w:tab w:val="left" w:pos="1440"/>
        </w:tabs>
        <w:spacing w:line="480" w:lineRule="auto"/>
        <w:ind w:firstLine="180"/>
        <w:jc w:val="both"/>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65023">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 THANK YOU.</w:t>
      </w:r>
    </w:p>
    <w:p w:rsidR="006F7932" w:rsidRPr="002C3E9B" w:rsidRDefault="006F7932" w:rsidP="003B6B95">
      <w:pPr>
        <w:spacing w:line="480" w:lineRule="auto"/>
        <w:ind w:hanging="270"/>
        <w:jc w:val="both"/>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sectPr w:rsidR="006F7932" w:rsidRPr="002C3E9B" w:rsidSect="00BA1B7B">
      <w:footerReference w:type="default" r:id="rId12"/>
      <w:pgSz w:w="11906" w:h="16838"/>
      <w:pgMar w:top="1440" w:right="1376" w:bottom="1170" w:left="1440" w:header="708" w:footer="3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01C" w:rsidRDefault="0034401C" w:rsidP="00032433">
      <w:pPr>
        <w:spacing w:after="0" w:line="240" w:lineRule="auto"/>
      </w:pPr>
      <w:r>
        <w:separator/>
      </w:r>
    </w:p>
  </w:endnote>
  <w:endnote w:type="continuationSeparator" w:id="0">
    <w:p w:rsidR="0034401C" w:rsidRDefault="0034401C" w:rsidP="00032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80" w:rsidRDefault="00E13710">
    <w:pPr>
      <w:pStyle w:val="Footer"/>
      <w:jc w:val="right"/>
    </w:pPr>
    <w:r>
      <w:fldChar w:fldCharType="begin"/>
    </w:r>
    <w:r w:rsidR="006D6BE7">
      <w:instrText xml:space="preserve"> PAGE   \* MERGEFORMAT </w:instrText>
    </w:r>
    <w:r>
      <w:fldChar w:fldCharType="separate"/>
    </w:r>
    <w:r w:rsidR="00171007">
      <w:rPr>
        <w:noProof/>
      </w:rPr>
      <w:t>1</w:t>
    </w:r>
    <w:r>
      <w:fldChar w:fldCharType="end"/>
    </w:r>
  </w:p>
  <w:p w:rsidR="00B03480" w:rsidRDefault="003A6CAA" w:rsidP="003A6CAA">
    <w:pPr>
      <w:pStyle w:val="Footer"/>
      <w:tabs>
        <w:tab w:val="clear" w:pos="4513"/>
        <w:tab w:val="clear" w:pos="9026"/>
        <w:tab w:val="left" w:pos="19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01C" w:rsidRDefault="0034401C" w:rsidP="00032433">
      <w:pPr>
        <w:spacing w:after="0" w:line="240" w:lineRule="auto"/>
      </w:pPr>
      <w:r>
        <w:separator/>
      </w:r>
    </w:p>
  </w:footnote>
  <w:footnote w:type="continuationSeparator" w:id="0">
    <w:p w:rsidR="0034401C" w:rsidRDefault="0034401C" w:rsidP="000324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A408F"/>
    <w:multiLevelType w:val="hybridMultilevel"/>
    <w:tmpl w:val="F7CCE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A5467E"/>
    <w:multiLevelType w:val="hybridMultilevel"/>
    <w:tmpl w:val="10C6FE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41DED"/>
    <w:multiLevelType w:val="hybridMultilevel"/>
    <w:tmpl w:val="58B48C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48A2B92"/>
    <w:multiLevelType w:val="hybridMultilevel"/>
    <w:tmpl w:val="B8AE7FC0"/>
    <w:lvl w:ilvl="0" w:tplc="76947642">
      <w:start w:val="1"/>
      <w:numFmt w:val="decimal"/>
      <w:lvlText w:val="%1."/>
      <w:lvlJc w:val="left"/>
      <w:pPr>
        <w:ind w:left="502" w:hanging="360"/>
      </w:pPr>
      <w:rPr>
        <w:rFonts w:hint="default"/>
        <w:sz w:val="28"/>
        <w:szCs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B780702"/>
    <w:multiLevelType w:val="hybridMultilevel"/>
    <w:tmpl w:val="2594F71E"/>
    <w:lvl w:ilvl="0" w:tplc="0AE0B33A">
      <w:start w:val="1"/>
      <w:numFmt w:val="bullet"/>
      <w:lvlText w:val=""/>
      <w:lvlJc w:val="left"/>
      <w:pPr>
        <w:ind w:left="720" w:hanging="360"/>
      </w:pPr>
      <w:rPr>
        <w:rFonts w:ascii="Symbol" w:hAnsi="Symbol" w:hint="default"/>
        <w:color w:val="C00000"/>
        <w:u w:color="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B8C0FED"/>
    <w:multiLevelType w:val="hybridMultilevel"/>
    <w:tmpl w:val="27067C6A"/>
    <w:lvl w:ilvl="0" w:tplc="0AE0B33A">
      <w:start w:val="1"/>
      <w:numFmt w:val="bullet"/>
      <w:lvlText w:val=""/>
      <w:lvlJc w:val="left"/>
      <w:pPr>
        <w:ind w:left="720" w:hanging="360"/>
      </w:pPr>
      <w:rPr>
        <w:rFonts w:ascii="Symbol" w:hAnsi="Symbol" w:hint="default"/>
        <w:color w:val="C00000"/>
        <w:u w:color="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1462F8D"/>
    <w:multiLevelType w:val="hybridMultilevel"/>
    <w:tmpl w:val="B0703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EC782D"/>
    <w:multiLevelType w:val="hybridMultilevel"/>
    <w:tmpl w:val="665894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4F141E"/>
    <w:multiLevelType w:val="hybridMultilevel"/>
    <w:tmpl w:val="E6EEC6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367A1CED"/>
    <w:multiLevelType w:val="hybridMultilevel"/>
    <w:tmpl w:val="C37E2C42"/>
    <w:lvl w:ilvl="0" w:tplc="D5F8367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5558FE"/>
    <w:multiLevelType w:val="hybridMultilevel"/>
    <w:tmpl w:val="F01E364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3DB80170"/>
    <w:multiLevelType w:val="hybridMultilevel"/>
    <w:tmpl w:val="46BE54FC"/>
    <w:lvl w:ilvl="0" w:tplc="D23248A2">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28127B"/>
    <w:multiLevelType w:val="hybridMultilevel"/>
    <w:tmpl w:val="1ED41D30"/>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4BE95D8B"/>
    <w:multiLevelType w:val="hybridMultilevel"/>
    <w:tmpl w:val="5A5C0B2A"/>
    <w:lvl w:ilvl="0" w:tplc="257A3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087C9B"/>
    <w:multiLevelType w:val="hybridMultilevel"/>
    <w:tmpl w:val="24482566"/>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5">
    <w:nsid w:val="5086746A"/>
    <w:multiLevelType w:val="hybridMultilevel"/>
    <w:tmpl w:val="5490A88C"/>
    <w:lvl w:ilvl="0" w:tplc="1C090001">
      <w:start w:val="1"/>
      <w:numFmt w:val="bullet"/>
      <w:lvlText w:val=""/>
      <w:lvlJc w:val="left"/>
      <w:pPr>
        <w:ind w:left="1224" w:hanging="360"/>
      </w:pPr>
      <w:rPr>
        <w:rFonts w:ascii="Symbol" w:hAnsi="Symbol" w:hint="default"/>
      </w:rPr>
    </w:lvl>
    <w:lvl w:ilvl="1" w:tplc="1C090003">
      <w:start w:val="1"/>
      <w:numFmt w:val="bullet"/>
      <w:lvlText w:val="o"/>
      <w:lvlJc w:val="left"/>
      <w:pPr>
        <w:ind w:left="1944" w:hanging="360"/>
      </w:pPr>
      <w:rPr>
        <w:rFonts w:ascii="Courier New" w:hAnsi="Courier New" w:cs="Courier New" w:hint="default"/>
      </w:rPr>
    </w:lvl>
    <w:lvl w:ilvl="2" w:tplc="1C090005">
      <w:start w:val="1"/>
      <w:numFmt w:val="bullet"/>
      <w:lvlText w:val=""/>
      <w:lvlJc w:val="left"/>
      <w:pPr>
        <w:ind w:left="2664" w:hanging="360"/>
      </w:pPr>
      <w:rPr>
        <w:rFonts w:ascii="Wingdings" w:hAnsi="Wingdings" w:hint="default"/>
      </w:rPr>
    </w:lvl>
    <w:lvl w:ilvl="3" w:tplc="1C090001">
      <w:start w:val="1"/>
      <w:numFmt w:val="bullet"/>
      <w:lvlText w:val=""/>
      <w:lvlJc w:val="left"/>
      <w:pPr>
        <w:ind w:left="3384" w:hanging="360"/>
      </w:pPr>
      <w:rPr>
        <w:rFonts w:ascii="Symbol" w:hAnsi="Symbol" w:hint="default"/>
      </w:rPr>
    </w:lvl>
    <w:lvl w:ilvl="4" w:tplc="1C090003">
      <w:start w:val="1"/>
      <w:numFmt w:val="bullet"/>
      <w:lvlText w:val="o"/>
      <w:lvlJc w:val="left"/>
      <w:pPr>
        <w:ind w:left="4104" w:hanging="360"/>
      </w:pPr>
      <w:rPr>
        <w:rFonts w:ascii="Courier New" w:hAnsi="Courier New" w:cs="Courier New" w:hint="default"/>
      </w:rPr>
    </w:lvl>
    <w:lvl w:ilvl="5" w:tplc="1C090005">
      <w:start w:val="1"/>
      <w:numFmt w:val="bullet"/>
      <w:lvlText w:val=""/>
      <w:lvlJc w:val="left"/>
      <w:pPr>
        <w:ind w:left="4824" w:hanging="360"/>
      </w:pPr>
      <w:rPr>
        <w:rFonts w:ascii="Wingdings" w:hAnsi="Wingdings" w:hint="default"/>
      </w:rPr>
    </w:lvl>
    <w:lvl w:ilvl="6" w:tplc="1C090001">
      <w:start w:val="1"/>
      <w:numFmt w:val="bullet"/>
      <w:lvlText w:val=""/>
      <w:lvlJc w:val="left"/>
      <w:pPr>
        <w:ind w:left="5544" w:hanging="360"/>
      </w:pPr>
      <w:rPr>
        <w:rFonts w:ascii="Symbol" w:hAnsi="Symbol" w:hint="default"/>
      </w:rPr>
    </w:lvl>
    <w:lvl w:ilvl="7" w:tplc="1C090003">
      <w:start w:val="1"/>
      <w:numFmt w:val="bullet"/>
      <w:lvlText w:val="o"/>
      <w:lvlJc w:val="left"/>
      <w:pPr>
        <w:ind w:left="6264" w:hanging="360"/>
      </w:pPr>
      <w:rPr>
        <w:rFonts w:ascii="Courier New" w:hAnsi="Courier New" w:cs="Courier New" w:hint="default"/>
      </w:rPr>
    </w:lvl>
    <w:lvl w:ilvl="8" w:tplc="1C090005">
      <w:start w:val="1"/>
      <w:numFmt w:val="bullet"/>
      <w:lvlText w:val=""/>
      <w:lvlJc w:val="left"/>
      <w:pPr>
        <w:ind w:left="6984" w:hanging="360"/>
      </w:pPr>
      <w:rPr>
        <w:rFonts w:ascii="Wingdings" w:hAnsi="Wingdings" w:hint="default"/>
      </w:rPr>
    </w:lvl>
  </w:abstractNum>
  <w:abstractNum w:abstractNumId="16">
    <w:nsid w:val="53496D89"/>
    <w:multiLevelType w:val="hybridMultilevel"/>
    <w:tmpl w:val="D8466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F25992"/>
    <w:multiLevelType w:val="hybridMultilevel"/>
    <w:tmpl w:val="EE6E772E"/>
    <w:lvl w:ilvl="0" w:tplc="0AE0B33A">
      <w:start w:val="1"/>
      <w:numFmt w:val="bullet"/>
      <w:lvlText w:val=""/>
      <w:lvlJc w:val="left"/>
      <w:pPr>
        <w:ind w:left="720" w:hanging="360"/>
      </w:pPr>
      <w:rPr>
        <w:rFonts w:ascii="Symbol" w:hAnsi="Symbol" w:hint="default"/>
        <w:color w:val="C00000"/>
        <w:u w:color="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748F5C76"/>
    <w:multiLevelType w:val="hybridMultilevel"/>
    <w:tmpl w:val="74AA3B0A"/>
    <w:lvl w:ilvl="0" w:tplc="D65E6B0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756033C0"/>
    <w:multiLevelType w:val="hybridMultilevel"/>
    <w:tmpl w:val="EFE85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EF6DCE"/>
    <w:multiLevelType w:val="hybridMultilevel"/>
    <w:tmpl w:val="BE2C29DE"/>
    <w:lvl w:ilvl="0" w:tplc="694E4CEE">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1">
    <w:nsid w:val="78F406F4"/>
    <w:multiLevelType w:val="hybridMultilevel"/>
    <w:tmpl w:val="D1A66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DE704D"/>
    <w:multiLevelType w:val="hybridMultilevel"/>
    <w:tmpl w:val="2288460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nsid w:val="7CFC34A4"/>
    <w:multiLevelType w:val="hybridMultilevel"/>
    <w:tmpl w:val="0F04815A"/>
    <w:lvl w:ilvl="0" w:tplc="F294A18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2"/>
  </w:num>
  <w:num w:numId="4">
    <w:abstractNumId w:val="10"/>
  </w:num>
  <w:num w:numId="5">
    <w:abstractNumId w:val="22"/>
  </w:num>
  <w:num w:numId="6">
    <w:abstractNumId w:val="16"/>
  </w:num>
  <w:num w:numId="7">
    <w:abstractNumId w:val="2"/>
  </w:num>
  <w:num w:numId="8">
    <w:abstractNumId w:val="0"/>
  </w:num>
  <w:num w:numId="9">
    <w:abstractNumId w:val="19"/>
  </w:num>
  <w:num w:numId="10">
    <w:abstractNumId w:val="9"/>
  </w:num>
  <w:num w:numId="11">
    <w:abstractNumId w:val="7"/>
  </w:num>
  <w:num w:numId="12">
    <w:abstractNumId w:val="5"/>
  </w:num>
  <w:num w:numId="13">
    <w:abstractNumId w:val="17"/>
  </w:num>
  <w:num w:numId="14">
    <w:abstractNumId w:val="14"/>
  </w:num>
  <w:num w:numId="15">
    <w:abstractNumId w:val="4"/>
  </w:num>
  <w:num w:numId="16">
    <w:abstractNumId w:val="2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6"/>
  </w:num>
  <w:num w:numId="20">
    <w:abstractNumId w:val="23"/>
  </w:num>
  <w:num w:numId="21">
    <w:abstractNumId w:val="20"/>
  </w:num>
  <w:num w:numId="22">
    <w:abstractNumId w:val="13"/>
  </w:num>
  <w:num w:numId="23">
    <w:abstractNumId w:val="18"/>
  </w:num>
  <w:num w:numId="2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BF4"/>
    <w:rsid w:val="00031241"/>
    <w:rsid w:val="00032433"/>
    <w:rsid w:val="000415D2"/>
    <w:rsid w:val="00041DED"/>
    <w:rsid w:val="00050AE2"/>
    <w:rsid w:val="00051881"/>
    <w:rsid w:val="00057005"/>
    <w:rsid w:val="000601ED"/>
    <w:rsid w:val="00073772"/>
    <w:rsid w:val="00087987"/>
    <w:rsid w:val="00090CD6"/>
    <w:rsid w:val="00092173"/>
    <w:rsid w:val="000964AA"/>
    <w:rsid w:val="000A4FAF"/>
    <w:rsid w:val="000A735A"/>
    <w:rsid w:val="000B73E5"/>
    <w:rsid w:val="000C2417"/>
    <w:rsid w:val="000C33DB"/>
    <w:rsid w:val="000C35E8"/>
    <w:rsid w:val="000C72B8"/>
    <w:rsid w:val="000D27E5"/>
    <w:rsid w:val="000E0CBB"/>
    <w:rsid w:val="000E1646"/>
    <w:rsid w:val="000E1A2F"/>
    <w:rsid w:val="000E7E65"/>
    <w:rsid w:val="000F153F"/>
    <w:rsid w:val="000F7415"/>
    <w:rsid w:val="00106465"/>
    <w:rsid w:val="0011099B"/>
    <w:rsid w:val="00115EF3"/>
    <w:rsid w:val="00116D25"/>
    <w:rsid w:val="00124D2F"/>
    <w:rsid w:val="001268C1"/>
    <w:rsid w:val="00151776"/>
    <w:rsid w:val="001548CF"/>
    <w:rsid w:val="001559B7"/>
    <w:rsid w:val="00157E93"/>
    <w:rsid w:val="00160B19"/>
    <w:rsid w:val="00171007"/>
    <w:rsid w:val="00173DE7"/>
    <w:rsid w:val="0017507E"/>
    <w:rsid w:val="0018612C"/>
    <w:rsid w:val="001903FB"/>
    <w:rsid w:val="00197F72"/>
    <w:rsid w:val="001A5483"/>
    <w:rsid w:val="001A60E8"/>
    <w:rsid w:val="001C31BF"/>
    <w:rsid w:val="001C5793"/>
    <w:rsid w:val="001D2935"/>
    <w:rsid w:val="001D51EC"/>
    <w:rsid w:val="001D66FF"/>
    <w:rsid w:val="001D74D9"/>
    <w:rsid w:val="001E2191"/>
    <w:rsid w:val="001F0F80"/>
    <w:rsid w:val="001F7D52"/>
    <w:rsid w:val="00205958"/>
    <w:rsid w:val="0020644E"/>
    <w:rsid w:val="002133FF"/>
    <w:rsid w:val="00213D16"/>
    <w:rsid w:val="002179B2"/>
    <w:rsid w:val="002219DE"/>
    <w:rsid w:val="00224959"/>
    <w:rsid w:val="002251C0"/>
    <w:rsid w:val="00225F49"/>
    <w:rsid w:val="002329CD"/>
    <w:rsid w:val="0023517C"/>
    <w:rsid w:val="00237846"/>
    <w:rsid w:val="00243D2D"/>
    <w:rsid w:val="00243EA6"/>
    <w:rsid w:val="00250AD3"/>
    <w:rsid w:val="00255A4F"/>
    <w:rsid w:val="00273BCB"/>
    <w:rsid w:val="002761C4"/>
    <w:rsid w:val="0028082C"/>
    <w:rsid w:val="002A1F9B"/>
    <w:rsid w:val="002A7C02"/>
    <w:rsid w:val="002B25A5"/>
    <w:rsid w:val="002C37BC"/>
    <w:rsid w:val="002C3E9B"/>
    <w:rsid w:val="002E2E6A"/>
    <w:rsid w:val="002E305B"/>
    <w:rsid w:val="002F2933"/>
    <w:rsid w:val="0030139F"/>
    <w:rsid w:val="00304802"/>
    <w:rsid w:val="003056A3"/>
    <w:rsid w:val="00312495"/>
    <w:rsid w:val="00321F21"/>
    <w:rsid w:val="00322928"/>
    <w:rsid w:val="00323F8A"/>
    <w:rsid w:val="00325D79"/>
    <w:rsid w:val="00326087"/>
    <w:rsid w:val="00330D92"/>
    <w:rsid w:val="00340620"/>
    <w:rsid w:val="0034287F"/>
    <w:rsid w:val="00342F83"/>
    <w:rsid w:val="0034401C"/>
    <w:rsid w:val="00346797"/>
    <w:rsid w:val="00367DD0"/>
    <w:rsid w:val="00374BAE"/>
    <w:rsid w:val="003838CB"/>
    <w:rsid w:val="00385167"/>
    <w:rsid w:val="0039041D"/>
    <w:rsid w:val="0039398E"/>
    <w:rsid w:val="0039686E"/>
    <w:rsid w:val="003A2A20"/>
    <w:rsid w:val="003A2E52"/>
    <w:rsid w:val="003A4E1C"/>
    <w:rsid w:val="003A6CAA"/>
    <w:rsid w:val="003B242B"/>
    <w:rsid w:val="003B356A"/>
    <w:rsid w:val="003B6B95"/>
    <w:rsid w:val="003C3EAD"/>
    <w:rsid w:val="003C4139"/>
    <w:rsid w:val="003D1EE7"/>
    <w:rsid w:val="003D4055"/>
    <w:rsid w:val="003D4748"/>
    <w:rsid w:val="003D50FD"/>
    <w:rsid w:val="003D6C4D"/>
    <w:rsid w:val="003E7B5B"/>
    <w:rsid w:val="003F472A"/>
    <w:rsid w:val="003F5A1F"/>
    <w:rsid w:val="003F602B"/>
    <w:rsid w:val="003F7196"/>
    <w:rsid w:val="00412726"/>
    <w:rsid w:val="00414ADD"/>
    <w:rsid w:val="004228F2"/>
    <w:rsid w:val="004262C8"/>
    <w:rsid w:val="0043007D"/>
    <w:rsid w:val="00430514"/>
    <w:rsid w:val="00442B37"/>
    <w:rsid w:val="004561DC"/>
    <w:rsid w:val="00457944"/>
    <w:rsid w:val="004607BD"/>
    <w:rsid w:val="0046321D"/>
    <w:rsid w:val="004637B8"/>
    <w:rsid w:val="00470D6F"/>
    <w:rsid w:val="0047174A"/>
    <w:rsid w:val="00474B0F"/>
    <w:rsid w:val="004874CC"/>
    <w:rsid w:val="004918DE"/>
    <w:rsid w:val="004940D9"/>
    <w:rsid w:val="004A23FF"/>
    <w:rsid w:val="004A4825"/>
    <w:rsid w:val="004A73DD"/>
    <w:rsid w:val="004A7449"/>
    <w:rsid w:val="004C2CCE"/>
    <w:rsid w:val="004C40B0"/>
    <w:rsid w:val="004C43FA"/>
    <w:rsid w:val="004C5BF4"/>
    <w:rsid w:val="004C69D3"/>
    <w:rsid w:val="004D4C51"/>
    <w:rsid w:val="004E3C58"/>
    <w:rsid w:val="004E46F2"/>
    <w:rsid w:val="004F58D5"/>
    <w:rsid w:val="00500FF5"/>
    <w:rsid w:val="00503CB2"/>
    <w:rsid w:val="00507E13"/>
    <w:rsid w:val="0051418B"/>
    <w:rsid w:val="005251D1"/>
    <w:rsid w:val="005356EF"/>
    <w:rsid w:val="0053634B"/>
    <w:rsid w:val="00551C37"/>
    <w:rsid w:val="00552ABC"/>
    <w:rsid w:val="00554E48"/>
    <w:rsid w:val="00554F39"/>
    <w:rsid w:val="00572217"/>
    <w:rsid w:val="00587314"/>
    <w:rsid w:val="005964AD"/>
    <w:rsid w:val="005A149A"/>
    <w:rsid w:val="005A4762"/>
    <w:rsid w:val="005A5BD9"/>
    <w:rsid w:val="005A6D3B"/>
    <w:rsid w:val="005A7D30"/>
    <w:rsid w:val="005B11CA"/>
    <w:rsid w:val="005C5B84"/>
    <w:rsid w:val="005C7188"/>
    <w:rsid w:val="005D00ED"/>
    <w:rsid w:val="005D7F4E"/>
    <w:rsid w:val="005E452D"/>
    <w:rsid w:val="005E5E8F"/>
    <w:rsid w:val="005F1590"/>
    <w:rsid w:val="005F492C"/>
    <w:rsid w:val="005F587D"/>
    <w:rsid w:val="006008C8"/>
    <w:rsid w:val="00602397"/>
    <w:rsid w:val="00613CC5"/>
    <w:rsid w:val="00615361"/>
    <w:rsid w:val="00633BE9"/>
    <w:rsid w:val="00640573"/>
    <w:rsid w:val="00642957"/>
    <w:rsid w:val="00642DA2"/>
    <w:rsid w:val="00647A07"/>
    <w:rsid w:val="00652D70"/>
    <w:rsid w:val="0065343E"/>
    <w:rsid w:val="006608C3"/>
    <w:rsid w:val="006608C5"/>
    <w:rsid w:val="006717A4"/>
    <w:rsid w:val="006730CC"/>
    <w:rsid w:val="00675FF3"/>
    <w:rsid w:val="00680694"/>
    <w:rsid w:val="006823C5"/>
    <w:rsid w:val="006855B8"/>
    <w:rsid w:val="00694D37"/>
    <w:rsid w:val="00696D32"/>
    <w:rsid w:val="006A334A"/>
    <w:rsid w:val="006A5D11"/>
    <w:rsid w:val="006B0AA3"/>
    <w:rsid w:val="006B0C08"/>
    <w:rsid w:val="006B3868"/>
    <w:rsid w:val="006B67E9"/>
    <w:rsid w:val="006C0059"/>
    <w:rsid w:val="006C5CF5"/>
    <w:rsid w:val="006D1CFB"/>
    <w:rsid w:val="006D2426"/>
    <w:rsid w:val="006D3BA0"/>
    <w:rsid w:val="006D41AD"/>
    <w:rsid w:val="006D420F"/>
    <w:rsid w:val="006D6B89"/>
    <w:rsid w:val="006D6BE7"/>
    <w:rsid w:val="006E1476"/>
    <w:rsid w:val="006E7C29"/>
    <w:rsid w:val="006F0176"/>
    <w:rsid w:val="006F0B3C"/>
    <w:rsid w:val="006F5F1C"/>
    <w:rsid w:val="006F7932"/>
    <w:rsid w:val="007001C0"/>
    <w:rsid w:val="00701285"/>
    <w:rsid w:val="007015B2"/>
    <w:rsid w:val="00703532"/>
    <w:rsid w:val="00706920"/>
    <w:rsid w:val="007114D8"/>
    <w:rsid w:val="007238C7"/>
    <w:rsid w:val="00731FCC"/>
    <w:rsid w:val="00741E70"/>
    <w:rsid w:val="00746183"/>
    <w:rsid w:val="00752A56"/>
    <w:rsid w:val="0075317A"/>
    <w:rsid w:val="00776A32"/>
    <w:rsid w:val="00781030"/>
    <w:rsid w:val="007858F0"/>
    <w:rsid w:val="00793F2D"/>
    <w:rsid w:val="007963B9"/>
    <w:rsid w:val="007A0D0D"/>
    <w:rsid w:val="007A276C"/>
    <w:rsid w:val="007A4840"/>
    <w:rsid w:val="007A4C17"/>
    <w:rsid w:val="007C1461"/>
    <w:rsid w:val="007D7086"/>
    <w:rsid w:val="007D7ACF"/>
    <w:rsid w:val="007E3077"/>
    <w:rsid w:val="007E57A9"/>
    <w:rsid w:val="007F21C3"/>
    <w:rsid w:val="007F3743"/>
    <w:rsid w:val="007F632C"/>
    <w:rsid w:val="00801B2E"/>
    <w:rsid w:val="00804382"/>
    <w:rsid w:val="00804878"/>
    <w:rsid w:val="008048C3"/>
    <w:rsid w:val="0080747A"/>
    <w:rsid w:val="00817D0A"/>
    <w:rsid w:val="00820B86"/>
    <w:rsid w:val="008210FE"/>
    <w:rsid w:val="00830ACB"/>
    <w:rsid w:val="00831BE1"/>
    <w:rsid w:val="00836F83"/>
    <w:rsid w:val="00840E03"/>
    <w:rsid w:val="00843215"/>
    <w:rsid w:val="00847F70"/>
    <w:rsid w:val="00860372"/>
    <w:rsid w:val="00860D14"/>
    <w:rsid w:val="00882063"/>
    <w:rsid w:val="00882F14"/>
    <w:rsid w:val="0088371C"/>
    <w:rsid w:val="008848AF"/>
    <w:rsid w:val="00890BEB"/>
    <w:rsid w:val="0089583F"/>
    <w:rsid w:val="008A123E"/>
    <w:rsid w:val="008A7840"/>
    <w:rsid w:val="008B1AB4"/>
    <w:rsid w:val="008B1C09"/>
    <w:rsid w:val="008C2815"/>
    <w:rsid w:val="008C33C9"/>
    <w:rsid w:val="008C71F3"/>
    <w:rsid w:val="008D11DC"/>
    <w:rsid w:val="008D5497"/>
    <w:rsid w:val="008E2576"/>
    <w:rsid w:val="008F1554"/>
    <w:rsid w:val="008F44A6"/>
    <w:rsid w:val="00901722"/>
    <w:rsid w:val="009030FB"/>
    <w:rsid w:val="00905AD1"/>
    <w:rsid w:val="00935041"/>
    <w:rsid w:val="00942410"/>
    <w:rsid w:val="0095203E"/>
    <w:rsid w:val="0095567B"/>
    <w:rsid w:val="009557E1"/>
    <w:rsid w:val="00963D3E"/>
    <w:rsid w:val="009644DC"/>
    <w:rsid w:val="00970115"/>
    <w:rsid w:val="0097090C"/>
    <w:rsid w:val="00974176"/>
    <w:rsid w:val="00980631"/>
    <w:rsid w:val="00993DB1"/>
    <w:rsid w:val="00994977"/>
    <w:rsid w:val="009A0203"/>
    <w:rsid w:val="009B22AC"/>
    <w:rsid w:val="009B2E7A"/>
    <w:rsid w:val="009B40D5"/>
    <w:rsid w:val="009C5371"/>
    <w:rsid w:val="009C7414"/>
    <w:rsid w:val="009D206B"/>
    <w:rsid w:val="009D72F0"/>
    <w:rsid w:val="009E2963"/>
    <w:rsid w:val="009E5265"/>
    <w:rsid w:val="009E6F1C"/>
    <w:rsid w:val="009E703E"/>
    <w:rsid w:val="009E70C2"/>
    <w:rsid w:val="009F41D3"/>
    <w:rsid w:val="009F5F89"/>
    <w:rsid w:val="00A04C65"/>
    <w:rsid w:val="00A06BB0"/>
    <w:rsid w:val="00A24DB2"/>
    <w:rsid w:val="00A2591A"/>
    <w:rsid w:val="00A42E6E"/>
    <w:rsid w:val="00A478C0"/>
    <w:rsid w:val="00A51898"/>
    <w:rsid w:val="00A519CA"/>
    <w:rsid w:val="00A5509B"/>
    <w:rsid w:val="00A55851"/>
    <w:rsid w:val="00A55E8C"/>
    <w:rsid w:val="00A6056A"/>
    <w:rsid w:val="00A61627"/>
    <w:rsid w:val="00A61CD3"/>
    <w:rsid w:val="00A6352C"/>
    <w:rsid w:val="00A73FE4"/>
    <w:rsid w:val="00A7499A"/>
    <w:rsid w:val="00A754B1"/>
    <w:rsid w:val="00A8432D"/>
    <w:rsid w:val="00A84DE0"/>
    <w:rsid w:val="00A940BB"/>
    <w:rsid w:val="00AA0E9E"/>
    <w:rsid w:val="00AA15B2"/>
    <w:rsid w:val="00AA319D"/>
    <w:rsid w:val="00AA4189"/>
    <w:rsid w:val="00AB37F1"/>
    <w:rsid w:val="00AC0107"/>
    <w:rsid w:val="00AD5FBF"/>
    <w:rsid w:val="00AE7028"/>
    <w:rsid w:val="00AF2977"/>
    <w:rsid w:val="00AF70E6"/>
    <w:rsid w:val="00B02619"/>
    <w:rsid w:val="00B02DED"/>
    <w:rsid w:val="00B06016"/>
    <w:rsid w:val="00B101EE"/>
    <w:rsid w:val="00B1482B"/>
    <w:rsid w:val="00B16BBE"/>
    <w:rsid w:val="00B37578"/>
    <w:rsid w:val="00B41173"/>
    <w:rsid w:val="00B42457"/>
    <w:rsid w:val="00B5450A"/>
    <w:rsid w:val="00B54B40"/>
    <w:rsid w:val="00B57A3E"/>
    <w:rsid w:val="00B733C7"/>
    <w:rsid w:val="00B73462"/>
    <w:rsid w:val="00B80600"/>
    <w:rsid w:val="00B8195F"/>
    <w:rsid w:val="00B8372A"/>
    <w:rsid w:val="00B93C0E"/>
    <w:rsid w:val="00B94027"/>
    <w:rsid w:val="00B943F1"/>
    <w:rsid w:val="00B9586F"/>
    <w:rsid w:val="00B970C1"/>
    <w:rsid w:val="00BA041E"/>
    <w:rsid w:val="00BA0485"/>
    <w:rsid w:val="00BA196F"/>
    <w:rsid w:val="00BA1B7B"/>
    <w:rsid w:val="00BA4D2D"/>
    <w:rsid w:val="00BA53C4"/>
    <w:rsid w:val="00BC4590"/>
    <w:rsid w:val="00BC4B3F"/>
    <w:rsid w:val="00BC5777"/>
    <w:rsid w:val="00BD4BF3"/>
    <w:rsid w:val="00BD4BFD"/>
    <w:rsid w:val="00BD63B4"/>
    <w:rsid w:val="00BE053B"/>
    <w:rsid w:val="00BF0BD9"/>
    <w:rsid w:val="00BF2FBE"/>
    <w:rsid w:val="00BF30DC"/>
    <w:rsid w:val="00BF41E2"/>
    <w:rsid w:val="00BF483C"/>
    <w:rsid w:val="00C006C0"/>
    <w:rsid w:val="00C032A3"/>
    <w:rsid w:val="00C03DD8"/>
    <w:rsid w:val="00C054A5"/>
    <w:rsid w:val="00C10367"/>
    <w:rsid w:val="00C10C3A"/>
    <w:rsid w:val="00C14CF0"/>
    <w:rsid w:val="00C1620B"/>
    <w:rsid w:val="00C21229"/>
    <w:rsid w:val="00C2291B"/>
    <w:rsid w:val="00C2463D"/>
    <w:rsid w:val="00C26868"/>
    <w:rsid w:val="00C37428"/>
    <w:rsid w:val="00C37AFC"/>
    <w:rsid w:val="00C40C22"/>
    <w:rsid w:val="00C47960"/>
    <w:rsid w:val="00C51D71"/>
    <w:rsid w:val="00C56924"/>
    <w:rsid w:val="00C61954"/>
    <w:rsid w:val="00C65F56"/>
    <w:rsid w:val="00C7136C"/>
    <w:rsid w:val="00C713EC"/>
    <w:rsid w:val="00C83761"/>
    <w:rsid w:val="00C91DEA"/>
    <w:rsid w:val="00C9726C"/>
    <w:rsid w:val="00CA2694"/>
    <w:rsid w:val="00CA5252"/>
    <w:rsid w:val="00CA6167"/>
    <w:rsid w:val="00CB11CA"/>
    <w:rsid w:val="00CC0A37"/>
    <w:rsid w:val="00CC4154"/>
    <w:rsid w:val="00CD551B"/>
    <w:rsid w:val="00CF107E"/>
    <w:rsid w:val="00CF3982"/>
    <w:rsid w:val="00D13FB9"/>
    <w:rsid w:val="00D15142"/>
    <w:rsid w:val="00D1581A"/>
    <w:rsid w:val="00D20D53"/>
    <w:rsid w:val="00D323D3"/>
    <w:rsid w:val="00D36F7A"/>
    <w:rsid w:val="00D376C8"/>
    <w:rsid w:val="00D42BF4"/>
    <w:rsid w:val="00D43AD8"/>
    <w:rsid w:val="00D44644"/>
    <w:rsid w:val="00D45928"/>
    <w:rsid w:val="00D512FB"/>
    <w:rsid w:val="00D53D38"/>
    <w:rsid w:val="00D56A60"/>
    <w:rsid w:val="00D669AC"/>
    <w:rsid w:val="00D72CDE"/>
    <w:rsid w:val="00D72F87"/>
    <w:rsid w:val="00D734CB"/>
    <w:rsid w:val="00D81183"/>
    <w:rsid w:val="00D82758"/>
    <w:rsid w:val="00D82E40"/>
    <w:rsid w:val="00D83637"/>
    <w:rsid w:val="00D8503C"/>
    <w:rsid w:val="00D904D4"/>
    <w:rsid w:val="00DA03B4"/>
    <w:rsid w:val="00DA132B"/>
    <w:rsid w:val="00DA6478"/>
    <w:rsid w:val="00DB0138"/>
    <w:rsid w:val="00DB6961"/>
    <w:rsid w:val="00DC60B5"/>
    <w:rsid w:val="00DC679F"/>
    <w:rsid w:val="00DD120B"/>
    <w:rsid w:val="00DD1C48"/>
    <w:rsid w:val="00DD5B79"/>
    <w:rsid w:val="00DD7724"/>
    <w:rsid w:val="00DE0DA6"/>
    <w:rsid w:val="00DE56D4"/>
    <w:rsid w:val="00DE7F09"/>
    <w:rsid w:val="00DF0025"/>
    <w:rsid w:val="00DF2E6E"/>
    <w:rsid w:val="00DF5C4F"/>
    <w:rsid w:val="00E063DC"/>
    <w:rsid w:val="00E06FDE"/>
    <w:rsid w:val="00E13710"/>
    <w:rsid w:val="00E1450D"/>
    <w:rsid w:val="00E1584F"/>
    <w:rsid w:val="00E17FFD"/>
    <w:rsid w:val="00E207A7"/>
    <w:rsid w:val="00E2258E"/>
    <w:rsid w:val="00E232F6"/>
    <w:rsid w:val="00E2641D"/>
    <w:rsid w:val="00E43CB1"/>
    <w:rsid w:val="00E4576C"/>
    <w:rsid w:val="00E52C11"/>
    <w:rsid w:val="00E537BC"/>
    <w:rsid w:val="00E53CC7"/>
    <w:rsid w:val="00E54E3F"/>
    <w:rsid w:val="00E61945"/>
    <w:rsid w:val="00E61DDF"/>
    <w:rsid w:val="00E62B53"/>
    <w:rsid w:val="00E65CC4"/>
    <w:rsid w:val="00E83C06"/>
    <w:rsid w:val="00E84435"/>
    <w:rsid w:val="00E914AD"/>
    <w:rsid w:val="00E925D2"/>
    <w:rsid w:val="00E937D0"/>
    <w:rsid w:val="00EA060F"/>
    <w:rsid w:val="00EA339F"/>
    <w:rsid w:val="00EA6769"/>
    <w:rsid w:val="00EB659C"/>
    <w:rsid w:val="00EB65CD"/>
    <w:rsid w:val="00EB7332"/>
    <w:rsid w:val="00EC1797"/>
    <w:rsid w:val="00EC3C4F"/>
    <w:rsid w:val="00EC519C"/>
    <w:rsid w:val="00EC7306"/>
    <w:rsid w:val="00ED5C60"/>
    <w:rsid w:val="00EE09D0"/>
    <w:rsid w:val="00EE34C6"/>
    <w:rsid w:val="00EE6972"/>
    <w:rsid w:val="00F0067D"/>
    <w:rsid w:val="00F02F58"/>
    <w:rsid w:val="00F12BD1"/>
    <w:rsid w:val="00F25B06"/>
    <w:rsid w:val="00F26F85"/>
    <w:rsid w:val="00F346CF"/>
    <w:rsid w:val="00F35AD1"/>
    <w:rsid w:val="00F37B2A"/>
    <w:rsid w:val="00F4335B"/>
    <w:rsid w:val="00F447C6"/>
    <w:rsid w:val="00F45F73"/>
    <w:rsid w:val="00F4611C"/>
    <w:rsid w:val="00F5476E"/>
    <w:rsid w:val="00F559C1"/>
    <w:rsid w:val="00F6195F"/>
    <w:rsid w:val="00F64425"/>
    <w:rsid w:val="00F84C00"/>
    <w:rsid w:val="00FA5C05"/>
    <w:rsid w:val="00FB060C"/>
    <w:rsid w:val="00FB4E43"/>
    <w:rsid w:val="00FB5055"/>
    <w:rsid w:val="00FB70D9"/>
    <w:rsid w:val="00FD0018"/>
    <w:rsid w:val="00FF033E"/>
    <w:rsid w:val="00FF32FD"/>
    <w:rsid w:val="00FF4EBF"/>
    <w:rsid w:val="00FF6D8E"/>
  </w:rsids>
  <m:mathPr>
    <m:mathFont m:val="Cambria Math"/>
    <m:brkBin m:val="before"/>
    <m:brkBinSub m:val="--"/>
    <m:smallFrac/>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FE5932-709F-489E-8752-84448FDC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BF4"/>
    <w:rPr>
      <w:rFonts w:ascii="Calibri" w:eastAsia="PMingLiU" w:hAnsi="Calibri" w:cs="Times New Roman"/>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42B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BF4"/>
    <w:rPr>
      <w:rFonts w:ascii="Calibri" w:eastAsia="PMingLiU" w:hAnsi="Calibri" w:cs="Times New Roman"/>
      <w:lang w:val="en-ZA"/>
    </w:rPr>
  </w:style>
  <w:style w:type="paragraph" w:customStyle="1" w:styleId="Style1">
    <w:name w:val="Style1"/>
    <w:basedOn w:val="Normal"/>
    <w:link w:val="Style1Char"/>
    <w:autoRedefine/>
    <w:qFormat/>
    <w:rsid w:val="005A7D30"/>
    <w:pPr>
      <w:tabs>
        <w:tab w:val="left" w:pos="567"/>
      </w:tabs>
      <w:spacing w:line="240" w:lineRule="auto"/>
      <w:ind w:left="-450" w:hanging="270"/>
      <w:jc w:val="both"/>
    </w:pPr>
    <w:rPr>
      <w:rFonts w:ascii="Times New Roman" w:eastAsia="Times New Roman" w:hAnsi="Times New Roman"/>
      <w:b/>
      <w:noProof/>
      <w:sz w:val="24"/>
      <w:lang w:val="en-GB"/>
    </w:rPr>
  </w:style>
  <w:style w:type="character" w:customStyle="1" w:styleId="Style1Char">
    <w:name w:val="Style1 Char"/>
    <w:basedOn w:val="DefaultParagraphFont"/>
    <w:link w:val="Style1"/>
    <w:rsid w:val="005A7D30"/>
    <w:rPr>
      <w:rFonts w:ascii="Times New Roman" w:eastAsia="Times New Roman" w:hAnsi="Times New Roman" w:cs="Times New Roman"/>
      <w:b/>
      <w:noProof/>
      <w:sz w:val="24"/>
      <w:lang w:val="en-GB"/>
    </w:rPr>
  </w:style>
  <w:style w:type="paragraph" w:styleId="BalloonText">
    <w:name w:val="Balloon Text"/>
    <w:basedOn w:val="Normal"/>
    <w:link w:val="BalloonTextChar"/>
    <w:uiPriority w:val="99"/>
    <w:semiHidden/>
    <w:unhideWhenUsed/>
    <w:rsid w:val="00D42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BF4"/>
    <w:rPr>
      <w:rFonts w:ascii="Tahoma" w:eastAsia="PMingLiU" w:hAnsi="Tahoma" w:cs="Tahoma"/>
      <w:sz w:val="16"/>
      <w:szCs w:val="16"/>
      <w:lang w:val="en-ZA"/>
    </w:rPr>
  </w:style>
  <w:style w:type="paragraph" w:styleId="ListParagraph">
    <w:name w:val="List Paragraph"/>
    <w:aliases w:val="Citation List,List Bulet,AB List 1,Bullet Points,ProcessA,Liste couleur - Accent 1,Liste couleur - Accent 14,COMESA Text 2,Standard 12 pt,Paragraphe de liste rapport atelier Mada,Heading II"/>
    <w:basedOn w:val="Normal"/>
    <w:link w:val="ListParagraphChar"/>
    <w:uiPriority w:val="34"/>
    <w:qFormat/>
    <w:rsid w:val="00D42BF4"/>
    <w:pPr>
      <w:ind w:left="720"/>
      <w:contextualSpacing/>
    </w:pPr>
    <w:rPr>
      <w:rFonts w:eastAsia="Calibri"/>
      <w:lang w:val="en-US"/>
    </w:rPr>
  </w:style>
  <w:style w:type="paragraph" w:styleId="Header">
    <w:name w:val="header"/>
    <w:basedOn w:val="Normal"/>
    <w:link w:val="HeaderChar"/>
    <w:uiPriority w:val="99"/>
    <w:unhideWhenUsed/>
    <w:rsid w:val="000324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433"/>
    <w:rPr>
      <w:rFonts w:ascii="Calibri" w:eastAsia="PMingLiU" w:hAnsi="Calibri" w:cs="Times New Roman"/>
      <w:lang w:val="en-ZA"/>
    </w:rPr>
  </w:style>
  <w:style w:type="paragraph" w:styleId="PlainText">
    <w:name w:val="Plain Text"/>
    <w:basedOn w:val="Normal"/>
    <w:link w:val="PlainTextChar"/>
    <w:uiPriority w:val="99"/>
    <w:unhideWhenUsed/>
    <w:rsid w:val="0039041D"/>
    <w:pPr>
      <w:spacing w:after="0" w:line="240" w:lineRule="auto"/>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39041D"/>
    <w:rPr>
      <w:rFonts w:ascii="Consolas" w:eastAsia="Calibri" w:hAnsi="Consolas" w:cs="Times New Roman"/>
      <w:sz w:val="21"/>
      <w:szCs w:val="21"/>
    </w:rPr>
  </w:style>
  <w:style w:type="character" w:styleId="Strong">
    <w:name w:val="Strong"/>
    <w:basedOn w:val="DefaultParagraphFont"/>
    <w:uiPriority w:val="22"/>
    <w:qFormat/>
    <w:rsid w:val="006D1CFB"/>
    <w:rPr>
      <w:b/>
      <w:bCs/>
    </w:rPr>
  </w:style>
  <w:style w:type="character" w:styleId="Hyperlink">
    <w:name w:val="Hyperlink"/>
    <w:basedOn w:val="DefaultParagraphFont"/>
    <w:uiPriority w:val="99"/>
    <w:semiHidden/>
    <w:unhideWhenUsed/>
    <w:rsid w:val="006D1CFB"/>
    <w:rPr>
      <w:strike w:val="0"/>
      <w:dstrike w:val="0"/>
      <w:color w:val="3C78A7"/>
      <w:u w:val="none"/>
      <w:effect w:val="none"/>
    </w:rPr>
  </w:style>
  <w:style w:type="character" w:customStyle="1" w:styleId="ListParagraphChar">
    <w:name w:val="List Paragraph Char"/>
    <w:aliases w:val="Citation List Char,List Bulet Char,AB List 1 Char,Bullet Points Char,ProcessA Char,Liste couleur - Accent 1 Char,Liste couleur - Accent 14 Char,COMESA Text 2 Char,Standard 12 pt Char,Paragraphe de liste rapport atelier Mada Char"/>
    <w:link w:val="ListParagraph"/>
    <w:uiPriority w:val="34"/>
    <w:locked/>
    <w:rsid w:val="00B94027"/>
    <w:rPr>
      <w:rFonts w:ascii="Calibri" w:eastAsia="Calibri" w:hAnsi="Calibri" w:cs="Times New Roman"/>
    </w:rPr>
  </w:style>
  <w:style w:type="paragraph" w:styleId="NormalWeb">
    <w:name w:val="Normal (Web)"/>
    <w:basedOn w:val="Normal"/>
    <w:uiPriority w:val="99"/>
    <w:unhideWhenUsed/>
    <w:rsid w:val="005D00ED"/>
    <w:pPr>
      <w:spacing w:after="160" w:line="259" w:lineRule="auto"/>
    </w:pPr>
    <w:rPr>
      <w:rFonts w:ascii="Times New Roman" w:eastAsia="Calibri"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80914">
      <w:bodyDiv w:val="1"/>
      <w:marLeft w:val="0"/>
      <w:marRight w:val="0"/>
      <w:marTop w:val="0"/>
      <w:marBottom w:val="0"/>
      <w:divBdr>
        <w:top w:val="none" w:sz="0" w:space="0" w:color="auto"/>
        <w:left w:val="none" w:sz="0" w:space="0" w:color="auto"/>
        <w:bottom w:val="none" w:sz="0" w:space="0" w:color="auto"/>
        <w:right w:val="none" w:sz="0" w:space="0" w:color="auto"/>
      </w:divBdr>
    </w:div>
    <w:div w:id="247034570">
      <w:bodyDiv w:val="1"/>
      <w:marLeft w:val="0"/>
      <w:marRight w:val="0"/>
      <w:marTop w:val="0"/>
      <w:marBottom w:val="0"/>
      <w:divBdr>
        <w:top w:val="none" w:sz="0" w:space="0" w:color="auto"/>
        <w:left w:val="none" w:sz="0" w:space="0" w:color="auto"/>
        <w:bottom w:val="none" w:sz="0" w:space="0" w:color="auto"/>
        <w:right w:val="none" w:sz="0" w:space="0" w:color="auto"/>
      </w:divBdr>
    </w:div>
    <w:div w:id="990447146">
      <w:bodyDiv w:val="1"/>
      <w:marLeft w:val="0"/>
      <w:marRight w:val="0"/>
      <w:marTop w:val="0"/>
      <w:marBottom w:val="0"/>
      <w:divBdr>
        <w:top w:val="none" w:sz="0" w:space="0" w:color="auto"/>
        <w:left w:val="none" w:sz="0" w:space="0" w:color="auto"/>
        <w:bottom w:val="none" w:sz="0" w:space="0" w:color="auto"/>
        <w:right w:val="none" w:sz="0" w:space="0" w:color="auto"/>
      </w:divBdr>
    </w:div>
    <w:div w:id="1679624305">
      <w:bodyDiv w:val="1"/>
      <w:marLeft w:val="0"/>
      <w:marRight w:val="0"/>
      <w:marTop w:val="0"/>
      <w:marBottom w:val="0"/>
      <w:divBdr>
        <w:top w:val="none" w:sz="0" w:space="0" w:color="auto"/>
        <w:left w:val="none" w:sz="0" w:space="0" w:color="auto"/>
        <w:bottom w:val="none" w:sz="0" w:space="0" w:color="auto"/>
        <w:right w:val="none" w:sz="0" w:space="0" w:color="auto"/>
      </w:divBdr>
    </w:div>
    <w:div w:id="181240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17C0C-D332-4A68-8F99-FDAE1219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1070</Words>
  <Characters>6103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dfmotshegwa</dc:creator>
  <cp:lastModifiedBy>Gladys Ramadi</cp:lastModifiedBy>
  <cp:revision>2</cp:revision>
  <cp:lastPrinted>2016-07-20T16:00:00Z</cp:lastPrinted>
  <dcterms:created xsi:type="dcterms:W3CDTF">2016-07-26T10:00:00Z</dcterms:created>
  <dcterms:modified xsi:type="dcterms:W3CDTF">2016-07-26T10:00:00Z</dcterms:modified>
</cp:coreProperties>
</file>